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</w:p>
    <w:p w:rsidR="00955C4D" w:rsidRPr="00955C4D" w:rsidRDefault="00601400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Załącznik nr 1d</w:t>
      </w:r>
      <w:bookmarkStart w:id="0" w:name="_GoBack"/>
      <w:bookmarkEnd w:id="0"/>
      <w:r w:rsidR="00955C4D" w:rsidRPr="00955C4D">
        <w:rPr>
          <w:rFonts w:eastAsia="Times New Roman"/>
          <w:sz w:val="22"/>
          <w:szCs w:val="22"/>
        </w:rPr>
        <w:t xml:space="preserve">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601400" w:rsidRPr="00601400" w:rsidRDefault="00601400" w:rsidP="00601400">
      <w:pPr>
        <w:spacing w:line="276" w:lineRule="auto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Wykonanie inwentaryzacji przyrodniczej 3 mięczaków w obszarach Natura 2000: Lasy Suchedniowskie, Ostoja Nidziańska, Dolina Czarnej, Wzgórza Chęcińsko-Kieleckie. </w:t>
      </w:r>
    </w:p>
    <w:p w:rsidR="00601400" w:rsidRPr="00601400" w:rsidRDefault="00601400" w:rsidP="00601400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601400" w:rsidRPr="00601400" w:rsidRDefault="00601400" w:rsidP="00601400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601400">
        <w:rPr>
          <w:b/>
          <w:bCs/>
          <w:color w:val="auto"/>
          <w:sz w:val="22"/>
          <w:szCs w:val="22"/>
        </w:rPr>
        <w:t xml:space="preserve">I. Zakres opracowań </w:t>
      </w:r>
    </w:p>
    <w:p w:rsidR="00601400" w:rsidRPr="00601400" w:rsidRDefault="00601400" w:rsidP="00601400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601400" w:rsidRPr="00601400" w:rsidRDefault="00601400" w:rsidP="00601400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Uzupełnienie stanu wiedzy o przedmiotach ochrony i uwarunkowaniach ich ochrony oraz ich siedlisk w obszarach Natura 2000:</w:t>
      </w:r>
    </w:p>
    <w:p w:rsidR="00601400" w:rsidRPr="00601400" w:rsidRDefault="00601400" w:rsidP="00601400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601400">
        <w:rPr>
          <w:b/>
          <w:bCs/>
          <w:iCs/>
          <w:sz w:val="22"/>
          <w:szCs w:val="22"/>
        </w:rPr>
        <w:t>1016</w:t>
      </w:r>
      <w:r w:rsidRPr="00601400">
        <w:rPr>
          <w:bCs/>
          <w:iCs/>
          <w:sz w:val="22"/>
          <w:szCs w:val="22"/>
        </w:rPr>
        <w:t xml:space="preserve"> </w:t>
      </w:r>
      <w:proofErr w:type="spellStart"/>
      <w:r w:rsidRPr="00601400">
        <w:rPr>
          <w:bCs/>
          <w:iCs/>
          <w:sz w:val="22"/>
          <w:szCs w:val="22"/>
        </w:rPr>
        <w:t>poczwarówka</w:t>
      </w:r>
      <w:proofErr w:type="spellEnd"/>
      <w:r w:rsidRPr="00601400">
        <w:rPr>
          <w:bCs/>
          <w:iCs/>
          <w:sz w:val="22"/>
          <w:szCs w:val="22"/>
        </w:rPr>
        <w:t xml:space="preserve"> jajowata </w:t>
      </w:r>
      <w:proofErr w:type="spellStart"/>
      <w:r w:rsidRPr="00601400">
        <w:rPr>
          <w:bCs/>
          <w:i/>
          <w:iCs/>
          <w:sz w:val="22"/>
          <w:szCs w:val="22"/>
        </w:rPr>
        <w:t>Vertigo</w:t>
      </w:r>
      <w:proofErr w:type="spellEnd"/>
      <w:r w:rsidRPr="00601400">
        <w:rPr>
          <w:bCs/>
          <w:i/>
          <w:iCs/>
          <w:sz w:val="22"/>
          <w:szCs w:val="22"/>
        </w:rPr>
        <w:t xml:space="preserve"> </w:t>
      </w:r>
      <w:proofErr w:type="spellStart"/>
      <w:r w:rsidRPr="00601400">
        <w:rPr>
          <w:bCs/>
          <w:i/>
          <w:iCs/>
          <w:sz w:val="22"/>
          <w:szCs w:val="22"/>
        </w:rPr>
        <w:t>moulinsiana</w:t>
      </w:r>
      <w:proofErr w:type="spellEnd"/>
      <w:r w:rsidRPr="00601400">
        <w:rPr>
          <w:bCs/>
          <w:i/>
          <w:sz w:val="22"/>
          <w:szCs w:val="22"/>
        </w:rPr>
        <w:t xml:space="preserve"> </w:t>
      </w:r>
      <w:r w:rsidRPr="00601400">
        <w:rPr>
          <w:bCs/>
          <w:sz w:val="22"/>
          <w:szCs w:val="22"/>
        </w:rPr>
        <w:t>w</w:t>
      </w:r>
      <w:r w:rsidRPr="00601400">
        <w:rPr>
          <w:bCs/>
          <w:i/>
          <w:sz w:val="22"/>
          <w:szCs w:val="22"/>
        </w:rPr>
        <w:t xml:space="preserve"> </w:t>
      </w:r>
      <w:r w:rsidRPr="00601400">
        <w:rPr>
          <w:bCs/>
          <w:sz w:val="22"/>
          <w:szCs w:val="22"/>
        </w:rPr>
        <w:t>granicach obszaru Natura 2000 Wzgórza Chęcińsko-Kieleckie PLH260034;</w:t>
      </w:r>
    </w:p>
    <w:p w:rsidR="00601400" w:rsidRPr="00601400" w:rsidRDefault="00601400" w:rsidP="00601400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601400">
        <w:rPr>
          <w:b/>
          <w:sz w:val="22"/>
          <w:szCs w:val="22"/>
        </w:rPr>
        <w:t>1014</w:t>
      </w:r>
      <w:r w:rsidRPr="00601400">
        <w:rPr>
          <w:sz w:val="22"/>
          <w:szCs w:val="22"/>
        </w:rPr>
        <w:t xml:space="preserve"> </w:t>
      </w:r>
      <w:proofErr w:type="spellStart"/>
      <w:r w:rsidRPr="00601400">
        <w:rPr>
          <w:bCs/>
          <w:sz w:val="22"/>
          <w:szCs w:val="22"/>
        </w:rPr>
        <w:t>poczwarówka</w:t>
      </w:r>
      <w:proofErr w:type="spellEnd"/>
      <w:r w:rsidRPr="00601400">
        <w:rPr>
          <w:bCs/>
          <w:sz w:val="22"/>
          <w:szCs w:val="22"/>
        </w:rPr>
        <w:t xml:space="preserve"> zwężona </w:t>
      </w:r>
      <w:proofErr w:type="spellStart"/>
      <w:r w:rsidRPr="00601400">
        <w:rPr>
          <w:bCs/>
          <w:i/>
          <w:sz w:val="22"/>
          <w:szCs w:val="22"/>
        </w:rPr>
        <w:t>Vertigo</w:t>
      </w:r>
      <w:proofErr w:type="spellEnd"/>
      <w:r w:rsidRPr="00601400">
        <w:rPr>
          <w:bCs/>
          <w:i/>
          <w:sz w:val="22"/>
          <w:szCs w:val="22"/>
        </w:rPr>
        <w:t xml:space="preserve"> </w:t>
      </w:r>
      <w:proofErr w:type="spellStart"/>
      <w:r w:rsidRPr="00601400">
        <w:rPr>
          <w:bCs/>
          <w:i/>
          <w:sz w:val="22"/>
          <w:szCs w:val="22"/>
        </w:rPr>
        <w:t>angustior</w:t>
      </w:r>
      <w:proofErr w:type="spellEnd"/>
      <w:r w:rsidRPr="00601400">
        <w:rPr>
          <w:bCs/>
          <w:sz w:val="22"/>
          <w:szCs w:val="22"/>
        </w:rPr>
        <w:t xml:space="preserve"> w</w:t>
      </w:r>
      <w:r w:rsidRPr="00601400">
        <w:rPr>
          <w:bCs/>
          <w:i/>
          <w:sz w:val="22"/>
          <w:szCs w:val="22"/>
        </w:rPr>
        <w:t xml:space="preserve"> </w:t>
      </w:r>
      <w:r w:rsidRPr="00601400">
        <w:rPr>
          <w:bCs/>
          <w:sz w:val="22"/>
          <w:szCs w:val="22"/>
        </w:rPr>
        <w:t>granicach obszaru Natura 2000 Lasy Suchedniowskie PLH260010, Ostoja Nidziańska PLH260003;</w:t>
      </w:r>
    </w:p>
    <w:p w:rsidR="00601400" w:rsidRPr="00601400" w:rsidRDefault="00601400" w:rsidP="00601400">
      <w:pPr>
        <w:pStyle w:val="Akapitzlist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601400">
        <w:rPr>
          <w:b/>
          <w:bCs/>
          <w:sz w:val="22"/>
          <w:szCs w:val="22"/>
        </w:rPr>
        <w:t>1032</w:t>
      </w:r>
      <w:r w:rsidRPr="00601400">
        <w:rPr>
          <w:sz w:val="22"/>
          <w:szCs w:val="22"/>
        </w:rPr>
        <w:t xml:space="preserve"> skójka </w:t>
      </w:r>
      <w:proofErr w:type="spellStart"/>
      <w:r w:rsidRPr="00601400">
        <w:rPr>
          <w:sz w:val="22"/>
          <w:szCs w:val="22"/>
        </w:rPr>
        <w:t>gruboskorupowa</w:t>
      </w:r>
      <w:proofErr w:type="spellEnd"/>
      <w:r w:rsidRPr="00601400">
        <w:rPr>
          <w:sz w:val="22"/>
          <w:szCs w:val="22"/>
        </w:rPr>
        <w:t xml:space="preserve"> </w:t>
      </w:r>
      <w:r w:rsidRPr="00601400">
        <w:rPr>
          <w:i/>
          <w:iCs/>
          <w:sz w:val="22"/>
          <w:szCs w:val="22"/>
        </w:rPr>
        <w:t xml:space="preserve">Unio </w:t>
      </w:r>
      <w:proofErr w:type="spellStart"/>
      <w:r w:rsidRPr="00601400">
        <w:rPr>
          <w:i/>
          <w:iCs/>
          <w:sz w:val="22"/>
          <w:szCs w:val="22"/>
        </w:rPr>
        <w:t>crassus</w:t>
      </w:r>
      <w:proofErr w:type="spellEnd"/>
      <w:r w:rsidRPr="00601400">
        <w:rPr>
          <w:i/>
          <w:iCs/>
          <w:sz w:val="22"/>
          <w:szCs w:val="22"/>
        </w:rPr>
        <w:t xml:space="preserve"> </w:t>
      </w:r>
      <w:r w:rsidRPr="00601400">
        <w:rPr>
          <w:iCs/>
          <w:sz w:val="22"/>
          <w:szCs w:val="22"/>
        </w:rPr>
        <w:t xml:space="preserve">w granicach obszaru Natura 2000 </w:t>
      </w:r>
      <w:r w:rsidRPr="00601400">
        <w:rPr>
          <w:bCs/>
          <w:sz w:val="22"/>
          <w:szCs w:val="22"/>
        </w:rPr>
        <w:t>Ostoja Nidziańska PLH260003, Wzgórza Chęcińsko-Kieleckie PLH260034 oraz Dolina Czarna PLH260015.</w:t>
      </w:r>
    </w:p>
    <w:p w:rsidR="00601400" w:rsidRPr="00601400" w:rsidRDefault="00601400" w:rsidP="00601400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:rsidR="00601400" w:rsidRPr="00601400" w:rsidRDefault="00601400" w:rsidP="00601400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dokonanie przeglądu dostępnej literatury, w tym danych historycznych, publikacji naukowych dotyczących występowania gatunków mięczaków w granicach ww. obszarów Natura 2000; </w:t>
      </w:r>
    </w:p>
    <w:p w:rsidR="00601400" w:rsidRPr="00601400" w:rsidRDefault="00601400" w:rsidP="00601400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przeanalizowanie map topograficznych i </w:t>
      </w:r>
      <w:proofErr w:type="spellStart"/>
      <w:r w:rsidRPr="00601400">
        <w:rPr>
          <w:sz w:val="22"/>
          <w:szCs w:val="22"/>
        </w:rPr>
        <w:t>ortofotomap</w:t>
      </w:r>
      <w:proofErr w:type="spellEnd"/>
      <w:r w:rsidRPr="00601400">
        <w:rPr>
          <w:sz w:val="22"/>
          <w:szCs w:val="22"/>
        </w:rPr>
        <w:t xml:space="preserve"> poszczególnych obszarów pod kątem występowania potencjalnych siedlisk;</w:t>
      </w:r>
    </w:p>
    <w:p w:rsidR="00601400" w:rsidRPr="00601400" w:rsidRDefault="00601400" w:rsidP="00601400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wytypowanie wszystkich potencjalnych miejsc występowania przedmiotowych gatunków na podstawie przeanalizowanych materiałów; </w:t>
      </w:r>
    </w:p>
    <w:p w:rsidR="00601400" w:rsidRPr="00601400" w:rsidRDefault="00601400" w:rsidP="00601400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601400">
        <w:rPr>
          <w:sz w:val="22"/>
          <w:szCs w:val="22"/>
        </w:rPr>
        <w:t>dokonanie przeglądu w terenie wszystkich wytypowanych miejsc;</w:t>
      </w:r>
    </w:p>
    <w:p w:rsidR="00601400" w:rsidRPr="00601400" w:rsidRDefault="00601400" w:rsidP="00601400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601400">
        <w:rPr>
          <w:sz w:val="22"/>
          <w:szCs w:val="22"/>
        </w:rPr>
        <w:t>przeprowadzenie w terenie, w potwierdzonych miejscach występowania, badań pozwalających na ocenę stanu zachowania każdego gatunku i jego siedliska na poszczególnych stanowiskach oraz w danym obszarze Natura 2000.</w:t>
      </w:r>
    </w:p>
    <w:p w:rsidR="00601400" w:rsidRPr="00601400" w:rsidRDefault="00601400" w:rsidP="00601400">
      <w:pPr>
        <w:pStyle w:val="Akapitzlist"/>
        <w:spacing w:line="276" w:lineRule="auto"/>
        <w:ind w:left="1418"/>
        <w:jc w:val="both"/>
        <w:rPr>
          <w:sz w:val="22"/>
          <w:szCs w:val="22"/>
        </w:rPr>
      </w:pPr>
    </w:p>
    <w:p w:rsidR="00601400" w:rsidRPr="00601400" w:rsidRDefault="00601400" w:rsidP="00601400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Przygotowanie opisu zawierającego informacje wynikające z analizy danych literaturowych dotyczących występowania przedmiotowych gatunków w obszarach Natura 2000 oraz z inwentaryzacji terenowej, w tym w szczególności:</w:t>
      </w:r>
    </w:p>
    <w:p w:rsidR="00601400" w:rsidRPr="00601400" w:rsidRDefault="00601400" w:rsidP="00601400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strike/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przedstawienie ogólnych informacji dotyczących stanu zachowania populacji danego gatunku w ww. obszarach Natura 2000; </w:t>
      </w:r>
    </w:p>
    <w:p w:rsidR="00601400" w:rsidRPr="00601400" w:rsidRDefault="00601400" w:rsidP="00601400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dokonanie i opisanie oceny stanu ochrony danego gatunku i jego siedliska w poszczególnych obszarach Natura 2000: 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 r. w sprawie sporządzania projektu planu zadań ochronnych dla obszaru Natura 2000 (Dz. U. z 2010 r. nr 34, poz. 186), w której „FV” oznacza stan właściwy, „U1” – niezadawalający, „U2” – zły, 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podstawą oceny parametru „populacji” i „siedliska” gatunku są odrębne zestawy wskaźników opracowane dla poszczególnych gatunków, przyjęte na podstawie wiedzy naukowej do celów Państwowego Monitoringu Środowiska (PMŚ). Zestawy wskaźników wraz z zasadami ich interpretacji są dostępne na stronie internetowej GIOŚ w zakładce monitoring przyrody,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lastRenderedPageBreak/>
        <w:t xml:space="preserve">podczas określenia parametru „populacja” należy wziąć pod uwagę również rozmieszczenie i liczebność gatunku w obszarze oraz trendy zachodzących zmian w tej liczebności a także uwzględnić cechy właściwe dla danego gatunku, 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przy określaniu parametru „siedlisko” gatunku należy uwzględnić wielkość i jakość poszczególnych płatów siedliska gatunku w porównaniu z cechami siedliska gatunku typowymi dla właściwego stanu ochrony, 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parametr „szanse zachowania gatunku” należy ocenić, biorąc w szczególności pod uwagę istniejące trendy i zjawiska, a także istniejące plany i programy oraz wyniki raportów o stanie zachowania gatunków zwierząt na poziomie kraju, przekazane do Komisji Europejskiej w 2007 r., dostępne na stronie internetowej GIOŚ (http://www.gios.gov.pl),</w:t>
      </w:r>
    </w:p>
    <w:p w:rsidR="00601400" w:rsidRPr="00601400" w:rsidRDefault="00601400" w:rsidP="00601400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  <w:u w:val="single"/>
        </w:rPr>
      </w:pPr>
      <w:r w:rsidRPr="00601400">
        <w:rPr>
          <w:color w:val="auto"/>
          <w:sz w:val="22"/>
          <w:szCs w:val="22"/>
          <w:u w:val="single"/>
        </w:rPr>
        <w:t>ocenę stanu należy podać osobno dla każdego płatu siedliska gatunku, gatunku na stanowisku oraz łącznie dla danego gatunku w obszarze Natura 2000,</w:t>
      </w:r>
      <w:r w:rsidRPr="00601400">
        <w:rPr>
          <w:strike/>
          <w:color w:val="auto"/>
          <w:sz w:val="22"/>
          <w:szCs w:val="22"/>
          <w:u w:val="single"/>
        </w:rPr>
        <w:t xml:space="preserve"> </w:t>
      </w:r>
    </w:p>
    <w:p w:rsidR="00601400" w:rsidRPr="00601400" w:rsidRDefault="00601400" w:rsidP="00601400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ocenę stanu gatunku należy wykonać zgodnie z przyjętą skalą, przy czym ocena dla obszaru powinna być zgeneralizowana na poziomie obszaru na podstawie rozkładu ocen na poszczególnych stanowiskach. W trakcie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601400" w:rsidRPr="00601400" w:rsidRDefault="00601400" w:rsidP="00601400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przy ocenie stanu gatunku w obszarze Natura 2000 należy podać również typ i wielkość populacji oraz ją ocenić, kategorię liczebności, opisać poszczególne stanowiska i dokonanie charakterystyki siedliska gatunku na danym stanowisku, stan zachowania siedliska, zasięg gatunku, stopień izolacji populacji,</w:t>
      </w:r>
    </w:p>
    <w:p w:rsidR="00601400" w:rsidRPr="00601400" w:rsidRDefault="00601400" w:rsidP="00601400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dokonanie i przedstawienie oceny znaczenia poszczególnych obszarów Natura 2000 dla ochrony danego gatunku (wartość obszaru dla danego gatunku) zgodnie z Instrukcją wypełniania Standardowego Formularza Danych obszaru Natura 2000, wersja 2012.1 (GDOŚ 2012) – dostępną na stronie </w:t>
      </w:r>
      <w:hyperlink r:id="rId8" w:history="1">
        <w:r w:rsidRPr="00601400">
          <w:rPr>
            <w:rStyle w:val="Hipercze"/>
            <w:color w:val="auto"/>
            <w:sz w:val="22"/>
            <w:szCs w:val="22"/>
          </w:rPr>
          <w:t>www.gdos.gov.pl</w:t>
        </w:r>
      </w:hyperlink>
      <w:r w:rsidRPr="00601400">
        <w:rPr>
          <w:color w:val="auto"/>
          <w:sz w:val="22"/>
          <w:szCs w:val="22"/>
        </w:rPr>
        <w:t>.,</w:t>
      </w:r>
    </w:p>
    <w:p w:rsidR="00601400" w:rsidRPr="00601400" w:rsidRDefault="00601400" w:rsidP="00601400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nadane oceny należy szczegółowo uzasadnić; 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gatunek, oddzielnie dla każdego stanowiska, uwzględniając terminologię zgodną z załącznikiem nr 5 do Instrukcji wypełniania Standardowego Formularza Danych obszaru Natura 2000 (wersja 2012.1);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przedstawienie szczegółowego opisu prowadzonych badań (daty, ilość przejść, sposób oznaczania gatunku);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wskazanie lokalizacji miejsc (działki ewidencyjne), w których stwierdzono występowanie mięczaków i ich siedlisk;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 xml:space="preserve">wskazanie propozycji stanowisk referencyjnych do prowadzenia późniejszego monitoringu stanu ochrony gatunku w danym obszarze Natura 2000; 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wykonanie i załączenie fotografii poszczególnych gatunków oraz każdego stanowiska gatunku. W tekście przy opisach stanowisk należy podać: nr GUID obrazowanego płatu lub punktu, datę wykonania fotografii, współrzędne geograficzne punktu wykonania, kierunek wykonania ujęcia (np. S, SW, SE);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w przypadku przyznania oceny D konieczne jest przeanalizowanie, czy znaczenie dla obszaru Natura 2000 danego gatunku mogło zmaleć po zaproponowaniu obszaru i czy istnieją możliwości przywrócenia jego znaczenia, powyższe należy opisać i uzasadnić, w tym wskazać ewentualne konieczne działania ochronne warunkujące przywrócenie co najmniej dobrej oceny znaczenia obszaru dla gatunku z uwzględnieniem rodzaju działań ochronnych, obszaru realizacji oraz częstotliwości i terminu realizacji a także kosztów wykonania;</w:t>
      </w:r>
    </w:p>
    <w:p w:rsidR="00601400" w:rsidRPr="00601400" w:rsidRDefault="00601400" w:rsidP="00601400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lastRenderedPageBreak/>
        <w:t>jeśli występowanie danego gatunku w granicach obszaru Natura 2000 nie zostanie potwierdzone podczas badań terenowych i wykazany zostanie brak siedliska gatunku, należy określić czy występował on w danym obszarze, czy stan jego populacji kwalifikował go do zaliczenia do przedmiotów ochrony oraz podać przyczyny, które wpłynęły na jego brak a także przedłożyć wyczerpujące uzasadnienie merytoryczne możliwych powodów zaistnienia takiej sytuacji (w tym możliwy błąd pierwotny).</w:t>
      </w:r>
    </w:p>
    <w:p w:rsidR="00601400" w:rsidRPr="00601400" w:rsidRDefault="00601400" w:rsidP="00601400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Sporządzenie map tematycznych przedstawiających rozmieszczenie gatunków oraz ich siedlisk w danym obszarze Natura 2000.</w:t>
      </w:r>
    </w:p>
    <w:p w:rsidR="00601400" w:rsidRPr="00601400" w:rsidRDefault="00601400" w:rsidP="00601400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601400">
        <w:rPr>
          <w:bCs/>
          <w:color w:val="auto"/>
          <w:sz w:val="22"/>
          <w:szCs w:val="22"/>
        </w:rPr>
        <w:t>Opracowanie danych przestrzennych GIS</w:t>
      </w:r>
      <w:r w:rsidRPr="00601400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601400">
        <w:rPr>
          <w:color w:val="auto"/>
          <w:sz w:val="22"/>
          <w:szCs w:val="22"/>
        </w:rPr>
        <w:t>Informacyjno</w:t>
      </w:r>
      <w:proofErr w:type="spellEnd"/>
      <w:r w:rsidRPr="00601400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podręcznika, to Wykonawca jest obowiązany stosować najnowsze wersje, chyba że Zamawiający wskaże inną wersję. W szczególności wymagane jest opracowanie warstw przestrzennych i wykazów z rozmieszczeniem poszczególnych stanowisk gatunków (punkty) i ich siedlisk (poligony).</w:t>
      </w:r>
    </w:p>
    <w:p w:rsidR="00601400" w:rsidRPr="00601400" w:rsidRDefault="00601400" w:rsidP="00601400">
      <w:pPr>
        <w:pStyle w:val="Default"/>
        <w:spacing w:line="276" w:lineRule="auto"/>
        <w:ind w:left="426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Dla każdej warstwy wymagane są zewnętrzne tabele zawierające dane opisowe – tabela obserwacji, tabela wskaźników, tabela zagrożeń połączone relacją polem unikalnego identyfikatora.</w:t>
      </w:r>
    </w:p>
    <w:p w:rsidR="00601400" w:rsidRPr="00601400" w:rsidRDefault="00601400" w:rsidP="00601400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601400">
        <w:rPr>
          <w:color w:val="auto"/>
          <w:sz w:val="22"/>
          <w:szCs w:val="22"/>
        </w:rPr>
        <w:t>W przypadku wymagania wejścia do rezerwatu przyrody, Wykonawca jest zobowiązany uzyskać zezwolenia w trybie art. 15 i art. 56 (chwytanie, przetrzymywanie, płoszenie lub niepokojenie) ustawy z dnia 16 kwietnia 2004 r. o ochronie przyrody na odstępstwa od stosownych zakazów.</w:t>
      </w:r>
    </w:p>
    <w:p w:rsidR="00601400" w:rsidRPr="00601400" w:rsidRDefault="00601400" w:rsidP="00601400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</w:p>
    <w:p w:rsidR="00601400" w:rsidRPr="00601400" w:rsidRDefault="00601400" w:rsidP="00601400">
      <w:pPr>
        <w:spacing w:line="276" w:lineRule="auto"/>
        <w:jc w:val="both"/>
        <w:rPr>
          <w:b/>
          <w:bCs/>
          <w:sz w:val="22"/>
          <w:szCs w:val="22"/>
        </w:rPr>
      </w:pPr>
      <w:r w:rsidRPr="00601400">
        <w:rPr>
          <w:b/>
          <w:bCs/>
          <w:sz w:val="22"/>
          <w:szCs w:val="22"/>
        </w:rPr>
        <w:t>II. Forma opracowania dokumentacji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601400">
        <w:rPr>
          <w:sz w:val="22"/>
          <w:szCs w:val="22"/>
        </w:rPr>
        <w:t>dpi</w:t>
      </w:r>
      <w:proofErr w:type="spellEnd"/>
      <w:r w:rsidRPr="00601400">
        <w:rPr>
          <w:sz w:val="22"/>
          <w:szCs w:val="22"/>
        </w:rPr>
        <w:t xml:space="preserve"> 300, zdjęcia należy opisać nr GUID.  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Warstwy przestrzenne w formacie </w:t>
      </w:r>
      <w:proofErr w:type="spellStart"/>
      <w:r w:rsidRPr="00601400">
        <w:rPr>
          <w:sz w:val="22"/>
          <w:szCs w:val="22"/>
        </w:rPr>
        <w:t>shapefile</w:t>
      </w:r>
      <w:proofErr w:type="spellEnd"/>
      <w:r w:rsidRPr="00601400">
        <w:rPr>
          <w:sz w:val="22"/>
          <w:szCs w:val="22"/>
        </w:rPr>
        <w:t xml:space="preserve"> w układzie współrzędnych PL-1992.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Pliki tekstowe w formacie: </w:t>
      </w:r>
      <w:proofErr w:type="spellStart"/>
      <w:r w:rsidRPr="00601400">
        <w:rPr>
          <w:sz w:val="22"/>
          <w:szCs w:val="22"/>
        </w:rPr>
        <w:t>doc</w:t>
      </w:r>
      <w:proofErr w:type="spellEnd"/>
      <w:r w:rsidRPr="00601400">
        <w:rPr>
          <w:sz w:val="22"/>
          <w:szCs w:val="22"/>
        </w:rPr>
        <w:t>/</w:t>
      </w:r>
      <w:proofErr w:type="spellStart"/>
      <w:r w:rsidRPr="00601400">
        <w:rPr>
          <w:sz w:val="22"/>
          <w:szCs w:val="22"/>
        </w:rPr>
        <w:t>docx</w:t>
      </w:r>
      <w:proofErr w:type="spellEnd"/>
      <w:r w:rsidRPr="00601400">
        <w:rPr>
          <w:sz w:val="22"/>
          <w:szCs w:val="22"/>
        </w:rPr>
        <w:t xml:space="preserve"> i pdf.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601400" w:rsidRPr="00601400" w:rsidRDefault="00601400" w:rsidP="00601400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01400">
        <w:rPr>
          <w:sz w:val="22"/>
          <w:szCs w:val="22"/>
        </w:rPr>
        <w:t xml:space="preserve">Dopuszcza się </w:t>
      </w:r>
      <w:r w:rsidRPr="00601400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p w:rsidR="00303A35" w:rsidRPr="00303A35" w:rsidRDefault="00303A35" w:rsidP="00601400">
      <w:pPr>
        <w:spacing w:line="276" w:lineRule="auto"/>
        <w:jc w:val="both"/>
        <w:rPr>
          <w:sz w:val="22"/>
          <w:szCs w:val="22"/>
        </w:rPr>
      </w:pPr>
    </w:p>
    <w:sectPr w:rsidR="00303A35" w:rsidRPr="00303A35" w:rsidSect="00303A35"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7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1400"/>
    <w:rsid w:val="006032E3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67B2D"/>
    <w:rsid w:val="00D97B68"/>
    <w:rsid w:val="00DA50C4"/>
    <w:rsid w:val="00DC0794"/>
    <w:rsid w:val="00DD3F82"/>
    <w:rsid w:val="00DD697C"/>
    <w:rsid w:val="00E06215"/>
    <w:rsid w:val="00E224A4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3B36B-754E-4C6A-AC96-227B0FA0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2</cp:revision>
  <cp:lastPrinted>2017-10-27T10:03:00Z</cp:lastPrinted>
  <dcterms:created xsi:type="dcterms:W3CDTF">2019-03-18T10:49:00Z</dcterms:created>
  <dcterms:modified xsi:type="dcterms:W3CDTF">2019-03-18T10:49:00Z</dcterms:modified>
</cp:coreProperties>
</file>