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BD0" w:rsidRPr="00370A29" w:rsidRDefault="00414BD0" w:rsidP="00414BD0">
      <w:pPr>
        <w:pStyle w:val="Tytu"/>
        <w:tabs>
          <w:tab w:val="right" w:pos="9000"/>
        </w:tabs>
        <w:jc w:val="left"/>
        <w:rPr>
          <w:rFonts w:ascii="Times New Roman" w:hAnsi="Times New Roman"/>
          <w:iCs/>
          <w:color w:val="auto"/>
          <w:sz w:val="22"/>
          <w:szCs w:val="24"/>
          <w:u w:val="single"/>
        </w:rPr>
      </w:pPr>
      <w:bookmarkStart w:id="0" w:name="bookmark0"/>
      <w:r w:rsidRPr="00B964BA">
        <w:rPr>
          <w:rFonts w:ascii="Times New Roman" w:hAnsi="Times New Roman"/>
          <w:sz w:val="22"/>
          <w:szCs w:val="22"/>
        </w:rPr>
        <w:tab/>
      </w:r>
      <w:bookmarkEnd w:id="0"/>
      <w:r w:rsidRPr="00370A29">
        <w:rPr>
          <w:rFonts w:ascii="Times New Roman" w:hAnsi="Times New Roman"/>
          <w:b w:val="0"/>
          <w:color w:val="auto"/>
          <w:sz w:val="22"/>
          <w:szCs w:val="24"/>
        </w:rPr>
        <w:t>Kielce, dn.</w:t>
      </w:r>
      <w:r w:rsidR="000950CF">
        <w:rPr>
          <w:rFonts w:ascii="Times New Roman" w:hAnsi="Times New Roman"/>
          <w:b w:val="0"/>
          <w:color w:val="auto"/>
          <w:sz w:val="22"/>
          <w:szCs w:val="24"/>
        </w:rPr>
        <w:t xml:space="preserve"> 03.</w:t>
      </w:r>
      <w:bookmarkStart w:id="1" w:name="_GoBack"/>
      <w:bookmarkEnd w:id="1"/>
      <w:r w:rsidR="000950CF">
        <w:rPr>
          <w:rFonts w:ascii="Times New Roman" w:hAnsi="Times New Roman"/>
          <w:b w:val="0"/>
          <w:color w:val="auto"/>
          <w:sz w:val="22"/>
          <w:szCs w:val="24"/>
        </w:rPr>
        <w:t>04</w:t>
      </w:r>
      <w:r>
        <w:rPr>
          <w:rFonts w:ascii="Times New Roman" w:hAnsi="Times New Roman"/>
          <w:b w:val="0"/>
          <w:color w:val="auto"/>
          <w:sz w:val="22"/>
          <w:szCs w:val="24"/>
        </w:rPr>
        <w:t>.2019</w:t>
      </w:r>
      <w:r w:rsidRPr="00370A29">
        <w:rPr>
          <w:rFonts w:ascii="Times New Roman" w:hAnsi="Times New Roman"/>
          <w:b w:val="0"/>
          <w:color w:val="auto"/>
          <w:sz w:val="22"/>
          <w:szCs w:val="24"/>
        </w:rPr>
        <w:t xml:space="preserve"> r.</w:t>
      </w:r>
    </w:p>
    <w:p w:rsidR="00414BD0" w:rsidRPr="00370A29" w:rsidRDefault="00414BD0" w:rsidP="00414BD0">
      <w:pPr>
        <w:pStyle w:val="Tytu"/>
        <w:ind w:right="6376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414BD0" w:rsidRPr="00370A29" w:rsidRDefault="00414BD0" w:rsidP="00414BD0">
      <w:pPr>
        <w:pStyle w:val="Tytu"/>
        <w:spacing w:line="240" w:lineRule="auto"/>
        <w:ind w:right="6376"/>
        <w:rPr>
          <w:rFonts w:ascii="Times New Roman" w:hAnsi="Times New Roman"/>
          <w:bCs w:val="0"/>
          <w:color w:val="auto"/>
          <w:sz w:val="22"/>
          <w:szCs w:val="20"/>
        </w:rPr>
      </w:pPr>
      <w:r w:rsidRPr="00370A29">
        <w:rPr>
          <w:rFonts w:ascii="Times New Roman" w:hAnsi="Times New Roman"/>
          <w:bCs w:val="0"/>
          <w:color w:val="auto"/>
          <w:sz w:val="22"/>
          <w:szCs w:val="20"/>
        </w:rPr>
        <w:t>Z A T W I E R D Z A M:</w:t>
      </w:r>
    </w:p>
    <w:p w:rsidR="00414BD0" w:rsidRPr="00370A29" w:rsidRDefault="00414BD0" w:rsidP="00414BD0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</w:p>
    <w:p w:rsidR="000950CF" w:rsidRPr="00370A29" w:rsidRDefault="000950CF" w:rsidP="000950CF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  <w:r>
        <w:rPr>
          <w:rFonts w:ascii="Times New Roman" w:hAnsi="Times New Roman"/>
          <w:b w:val="0"/>
          <w:color w:val="auto"/>
          <w:sz w:val="22"/>
          <w:szCs w:val="20"/>
        </w:rPr>
        <w:t>Aldona Sobolak</w:t>
      </w:r>
    </w:p>
    <w:p w:rsidR="000950CF" w:rsidRPr="00370A29" w:rsidRDefault="000950CF" w:rsidP="000950CF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</w:p>
    <w:p w:rsidR="000950CF" w:rsidRPr="00370A29" w:rsidRDefault="000950CF" w:rsidP="000950CF">
      <w:pPr>
        <w:pStyle w:val="Tytu"/>
        <w:spacing w:line="240" w:lineRule="auto"/>
        <w:ind w:right="6376"/>
        <w:rPr>
          <w:rFonts w:ascii="Times New Roman" w:hAnsi="Times New Roman"/>
          <w:color w:val="auto"/>
          <w:sz w:val="22"/>
          <w:szCs w:val="20"/>
        </w:rPr>
      </w:pPr>
      <w:r>
        <w:rPr>
          <w:rFonts w:ascii="Times New Roman" w:hAnsi="Times New Roman"/>
          <w:color w:val="auto"/>
          <w:sz w:val="22"/>
          <w:szCs w:val="20"/>
        </w:rPr>
        <w:t>Regionalny</w:t>
      </w:r>
      <w:r w:rsidRPr="00370A29">
        <w:rPr>
          <w:rFonts w:ascii="Times New Roman" w:hAnsi="Times New Roman"/>
          <w:color w:val="auto"/>
          <w:sz w:val="22"/>
          <w:szCs w:val="20"/>
        </w:rPr>
        <w:t xml:space="preserve"> Dyrektor Ochrony Środowiska </w:t>
      </w:r>
      <w:r>
        <w:rPr>
          <w:rFonts w:ascii="Times New Roman" w:hAnsi="Times New Roman"/>
          <w:color w:val="auto"/>
          <w:sz w:val="22"/>
          <w:szCs w:val="20"/>
        </w:rPr>
        <w:br/>
      </w:r>
      <w:r w:rsidRPr="00370A29">
        <w:rPr>
          <w:rFonts w:ascii="Times New Roman" w:hAnsi="Times New Roman"/>
          <w:color w:val="auto"/>
          <w:sz w:val="22"/>
          <w:szCs w:val="20"/>
        </w:rPr>
        <w:t xml:space="preserve">w Kielcach </w:t>
      </w:r>
    </w:p>
    <w:p w:rsidR="00A60A0B" w:rsidRPr="00370A29" w:rsidRDefault="00A60A0B" w:rsidP="00A60A0B">
      <w:pPr>
        <w:pStyle w:val="Nagwek11"/>
        <w:keepNext/>
        <w:keepLines/>
        <w:shd w:val="clear" w:color="auto" w:fill="auto"/>
        <w:spacing w:after="88" w:line="260" w:lineRule="exact"/>
        <w:ind w:right="120"/>
        <w:rPr>
          <w:rFonts w:ascii="Times New Roman" w:hAnsi="Times New Roman" w:cs="Times New Roman"/>
          <w:sz w:val="22"/>
          <w:szCs w:val="22"/>
        </w:rPr>
      </w:pPr>
    </w:p>
    <w:p w:rsidR="00A60A0B" w:rsidRDefault="00A60A0B" w:rsidP="00A60A0B">
      <w:pPr>
        <w:pStyle w:val="Nagwek11"/>
        <w:keepNext/>
        <w:keepLines/>
        <w:shd w:val="clear" w:color="auto" w:fill="auto"/>
        <w:spacing w:after="88" w:line="260" w:lineRule="exact"/>
        <w:ind w:right="120"/>
        <w:rPr>
          <w:rFonts w:ascii="Times New Roman" w:hAnsi="Times New Roman" w:cs="Times New Roman"/>
          <w:sz w:val="22"/>
          <w:szCs w:val="22"/>
        </w:rPr>
      </w:pPr>
    </w:p>
    <w:p w:rsidR="00A60A0B" w:rsidRDefault="00A60A0B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Pr="00A60A0B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A60A0B" w:rsidRPr="00A60A0B" w:rsidRDefault="00A60A0B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Regionalna Dyrekcja Ochrony Środowiska w Kielcach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ul. </w:t>
      </w:r>
      <w:r w:rsidR="00891A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Karola </w:t>
      </w: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Szymanowskiego 6, 25-361 Kielce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NIP: 9591842591,  REGON: 260262224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tel. +48 41 34 35 340, fax. +48 41 34 35 343</w:t>
      </w:r>
    </w:p>
    <w:p w:rsidR="00A60A0B" w:rsidRPr="00A60A0B" w:rsidRDefault="000950CF" w:rsidP="00A60A0B">
      <w:pPr>
        <w:spacing w:line="240" w:lineRule="auto"/>
        <w:ind w:left="426" w:hanging="426"/>
        <w:jc w:val="center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hyperlink r:id="rId8" w:history="1">
        <w:r w:rsidR="00A60A0B" w:rsidRPr="00A60A0B">
          <w:rPr>
            <w:rStyle w:val="Hipercze"/>
            <w:rFonts w:ascii="Times New Roman" w:hAnsi="Times New Roman" w:cs="Times New Roman"/>
            <w:color w:val="0070C0"/>
            <w:sz w:val="24"/>
            <w:szCs w:val="24"/>
            <w:lang w:val="en-US"/>
          </w:rPr>
          <w:t>http://bip.kielce.rdos.gov.pl/</w:t>
        </w:r>
      </w:hyperlink>
    </w:p>
    <w:p w:rsidR="00A60A0B" w:rsidRPr="00A60A0B" w:rsidRDefault="00A60A0B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line="240" w:lineRule="auto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line="240" w:lineRule="auto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after="132" w:line="240" w:lineRule="auto"/>
        <w:ind w:left="75" w:right="2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0B">
        <w:rPr>
          <w:rFonts w:ascii="Times New Roman" w:hAnsi="Times New Roman" w:cs="Times New Roman"/>
          <w:b/>
          <w:sz w:val="24"/>
          <w:szCs w:val="24"/>
        </w:rPr>
        <w:t xml:space="preserve">OGŁOSZENIE O ZAMÓWIENIU </w:t>
      </w:r>
    </w:p>
    <w:p w:rsidR="00A60A0B" w:rsidRPr="00A60A0B" w:rsidRDefault="00A60A0B" w:rsidP="00A60A0B">
      <w:pPr>
        <w:spacing w:after="132" w:line="240" w:lineRule="auto"/>
        <w:ind w:left="75" w:right="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A60A0B" w:rsidRPr="00A60A0B" w:rsidRDefault="00A60A0B" w:rsidP="00A60A0B">
      <w:pPr>
        <w:tabs>
          <w:tab w:val="left" w:pos="9000"/>
          <w:tab w:val="left" w:pos="13608"/>
        </w:tabs>
        <w:spacing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t xml:space="preserve">Organizacja warsztatów lokalnych w obszarach Natura 2000 </w:t>
      </w: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br/>
        <w:t xml:space="preserve">na potrzeby projektu nr POIS.02.04.00-00-0193/16, pn.: </w:t>
      </w: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br/>
        <w:t>„Opracowanie planów zadań ochronnych dla obszarów Natura 2000”</w:t>
      </w:r>
    </w:p>
    <w:p w:rsidR="00A60A0B" w:rsidRPr="00A60A0B" w:rsidRDefault="009666D6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Znak sprawy: WOF-II.261.3</w:t>
      </w:r>
      <w:r w:rsidR="00A60A0B"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.2019.DB</w:t>
      </w:r>
    </w:p>
    <w:p w:rsidR="00A60A0B" w:rsidRPr="00A60A0B" w:rsidRDefault="00A60A0B" w:rsidP="00A60A0B">
      <w:pPr>
        <w:tabs>
          <w:tab w:val="left" w:pos="8505"/>
          <w:tab w:val="left" w:pos="13608"/>
        </w:tabs>
        <w:spacing w:line="240" w:lineRule="auto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</w:p>
    <w:p w:rsidR="00A60A0B" w:rsidRPr="00A60A0B" w:rsidRDefault="00A60A0B" w:rsidP="00A60A0B">
      <w:pPr>
        <w:tabs>
          <w:tab w:val="left" w:pos="8505"/>
          <w:tab w:val="left" w:pos="13608"/>
        </w:tabs>
        <w:spacing w:line="240" w:lineRule="auto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</w:p>
    <w:p w:rsidR="00A31EF1" w:rsidRPr="00A60A0B" w:rsidRDefault="00A31EF1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ROZDZIAŁ I. ZAMAWIAJĄCY 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Regionalna Dyrekcja Ochrony Środowiska w Kielcach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ul. </w:t>
      </w:r>
      <w:r w:rsidR="00934A3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Karola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Szymanowskiego 6, 25-361 Kielce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NIP: 9591842591,  REGON: 260262224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4A146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tel. +48 41 34 35 340, fax. +48 41 34 35 343</w:t>
      </w:r>
    </w:p>
    <w:p w:rsidR="00703701" w:rsidRPr="00262ED6" w:rsidRDefault="000950CF" w:rsidP="00A60A0B">
      <w:pPr>
        <w:spacing w:after="0" w:line="240" w:lineRule="auto"/>
        <w:ind w:left="137" w:right="2553" w:hanging="10"/>
        <w:jc w:val="left"/>
        <w:rPr>
          <w:rFonts w:ascii="Times New Roman" w:eastAsia="Courier New" w:hAnsi="Times New Roman" w:cs="Times New Roman"/>
          <w:color w:val="0066CC"/>
          <w:sz w:val="24"/>
          <w:szCs w:val="24"/>
          <w:u w:val="single"/>
          <w:lang w:val="en-US"/>
        </w:rPr>
      </w:pPr>
      <w:hyperlink r:id="rId9" w:history="1">
        <w:r w:rsidR="00FB232B" w:rsidRPr="00262ED6">
          <w:rPr>
            <w:rFonts w:ascii="Times New Roman" w:eastAsia="Courier New" w:hAnsi="Times New Roman" w:cs="Times New Roman"/>
            <w:color w:val="0066CC"/>
            <w:sz w:val="24"/>
            <w:szCs w:val="24"/>
            <w:u w:val="single"/>
            <w:lang w:val="en-US"/>
          </w:rPr>
          <w:t>http://bip.kielce.rdos.gov.pl/</w:t>
        </w:r>
      </w:hyperlink>
    </w:p>
    <w:p w:rsidR="0019415B" w:rsidRDefault="0019415B" w:rsidP="00A60A0B">
      <w:pPr>
        <w:spacing w:after="0" w:line="240" w:lineRule="auto"/>
        <w:ind w:left="137" w:right="2553" w:hanging="1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A672EF" w:rsidRPr="004A1463" w:rsidRDefault="00A672EF" w:rsidP="00A60A0B">
      <w:pPr>
        <w:spacing w:after="0" w:line="240" w:lineRule="auto"/>
        <w:ind w:left="137" w:right="2553" w:hanging="1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7A5B" w:rsidRPr="00262ED6" w:rsidRDefault="00CC7FA5" w:rsidP="00A60A0B">
      <w:pPr>
        <w:pStyle w:val="Nagwek1"/>
        <w:spacing w:after="251"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II. PODSTAWA PRAWNA </w:t>
      </w:r>
    </w:p>
    <w:p w:rsidR="006F7A5B" w:rsidRPr="00262ED6" w:rsidRDefault="00CC7FA5" w:rsidP="00F4117E">
      <w:pPr>
        <w:pStyle w:val="Akapitzlist"/>
        <w:numPr>
          <w:ilvl w:val="0"/>
          <w:numId w:val="12"/>
        </w:numPr>
        <w:spacing w:after="136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Ustawa z dnia 29 stycznia 2004 r. - Prawo zamówień</w:t>
      </w:r>
      <w:r w:rsidR="00CE0B94" w:rsidRPr="00262ED6">
        <w:rPr>
          <w:rFonts w:ascii="Times New Roman" w:hAnsi="Times New Roman" w:cs="Times New Roman"/>
          <w:sz w:val="24"/>
          <w:szCs w:val="24"/>
        </w:rPr>
        <w:t xml:space="preserve"> publicznych (Dz. U. z 201</w:t>
      </w:r>
      <w:r w:rsidR="009875C7" w:rsidRPr="00262ED6">
        <w:rPr>
          <w:rFonts w:ascii="Times New Roman" w:hAnsi="Times New Roman" w:cs="Times New Roman"/>
          <w:sz w:val="24"/>
          <w:szCs w:val="24"/>
        </w:rPr>
        <w:t>8</w:t>
      </w:r>
      <w:r w:rsidR="00CE0B94" w:rsidRPr="00262ED6">
        <w:rPr>
          <w:rFonts w:ascii="Times New Roman" w:hAnsi="Times New Roman" w:cs="Times New Roman"/>
          <w:sz w:val="24"/>
          <w:szCs w:val="24"/>
        </w:rPr>
        <w:t xml:space="preserve"> r. </w:t>
      </w:r>
      <w:r w:rsidRPr="00262ED6">
        <w:rPr>
          <w:rFonts w:ascii="Times New Roman" w:hAnsi="Times New Roman" w:cs="Times New Roman"/>
          <w:sz w:val="24"/>
          <w:szCs w:val="24"/>
        </w:rPr>
        <w:t xml:space="preserve">poz. </w:t>
      </w:r>
      <w:r w:rsidR="009875C7" w:rsidRPr="00262ED6">
        <w:rPr>
          <w:rFonts w:ascii="Times New Roman" w:hAnsi="Times New Roman" w:cs="Times New Roman"/>
          <w:sz w:val="24"/>
          <w:szCs w:val="24"/>
        </w:rPr>
        <w:t>1986</w:t>
      </w:r>
      <w:r w:rsidR="009C0B3C" w:rsidRPr="009C0B3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C0B3C" w:rsidRPr="00262ED6">
        <w:rPr>
          <w:rFonts w:ascii="Times New Roman" w:hAnsi="Times New Roman" w:cs="Times New Roman"/>
          <w:color w:val="auto"/>
          <w:sz w:val="24"/>
          <w:szCs w:val="24"/>
        </w:rPr>
        <w:t>t.j.</w:t>
      </w:r>
      <w:r w:rsidRPr="00262ED6">
        <w:rPr>
          <w:rFonts w:ascii="Times New Roman" w:hAnsi="Times New Roman" w:cs="Times New Roman"/>
          <w:sz w:val="24"/>
          <w:szCs w:val="24"/>
        </w:rPr>
        <w:t>) zwana dalej: „ustawą”, wraz z akta</w:t>
      </w:r>
      <w:r w:rsidR="00CE0B94" w:rsidRPr="00262ED6">
        <w:rPr>
          <w:rFonts w:ascii="Times New Roman" w:hAnsi="Times New Roman" w:cs="Times New Roman"/>
          <w:sz w:val="24"/>
          <w:szCs w:val="24"/>
        </w:rPr>
        <w:t>mi wykonawczymi do ustawy.</w:t>
      </w:r>
    </w:p>
    <w:p w:rsidR="00A31EF1" w:rsidRPr="00262ED6" w:rsidRDefault="00CC7FA5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Postępowanie prowadzone jest na podstawie art. 138o ustawy jako usługa społeczna.</w:t>
      </w:r>
    </w:p>
    <w:p w:rsidR="00A31EF1" w:rsidRPr="00262ED6" w:rsidRDefault="00A31EF1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Wartość zamówienia nie przekracza kwoty określonej w art. 138g ustawy.</w:t>
      </w:r>
    </w:p>
    <w:p w:rsidR="006F7A5B" w:rsidRPr="00262ED6" w:rsidRDefault="00A31EF1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udziela zamówienia w sposób przejrzysty, obiektywny i niedyskryminujący.</w:t>
      </w:r>
      <w:r w:rsidR="00CC7FA5" w:rsidRPr="00262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A5B" w:rsidRDefault="006F7A5B" w:rsidP="00A60A0B">
      <w:pPr>
        <w:spacing w:after="116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672EF" w:rsidRPr="00262ED6" w:rsidRDefault="00A672EF" w:rsidP="00A60A0B">
      <w:pPr>
        <w:spacing w:after="116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III. INFORMACJE DODATKOWE </w:t>
      </w:r>
    </w:p>
    <w:p w:rsidR="00640352" w:rsidRPr="00262ED6" w:rsidRDefault="00640352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informuje, że najpierw dokona oceny ofert, a następnie z</w:t>
      </w:r>
      <w:r w:rsidR="001B1CBF" w:rsidRPr="00262ED6">
        <w:rPr>
          <w:rFonts w:ascii="Times New Roman" w:hAnsi="Times New Roman" w:cs="Times New Roman"/>
          <w:sz w:val="24"/>
          <w:szCs w:val="24"/>
        </w:rPr>
        <w:t>b</w:t>
      </w:r>
      <w:r w:rsidRPr="00262ED6">
        <w:rPr>
          <w:rFonts w:ascii="Times New Roman" w:hAnsi="Times New Roman" w:cs="Times New Roman"/>
          <w:sz w:val="24"/>
          <w:szCs w:val="24"/>
        </w:rPr>
        <w:t>a</w:t>
      </w:r>
      <w:r w:rsidR="001B1CBF" w:rsidRPr="00262ED6">
        <w:rPr>
          <w:rFonts w:ascii="Times New Roman" w:hAnsi="Times New Roman" w:cs="Times New Roman"/>
          <w:sz w:val="24"/>
          <w:szCs w:val="24"/>
        </w:rPr>
        <w:t>d</w:t>
      </w:r>
      <w:r w:rsidRPr="00262ED6">
        <w:rPr>
          <w:rFonts w:ascii="Times New Roman" w:hAnsi="Times New Roman" w:cs="Times New Roman"/>
          <w:sz w:val="24"/>
          <w:szCs w:val="24"/>
        </w:rPr>
        <w:t>a</w:t>
      </w:r>
      <w:r w:rsidR="001B1CBF" w:rsidRPr="00262ED6">
        <w:rPr>
          <w:rFonts w:ascii="Times New Roman" w:hAnsi="Times New Roman" w:cs="Times New Roman"/>
          <w:sz w:val="24"/>
          <w:szCs w:val="24"/>
        </w:rPr>
        <w:t xml:space="preserve">, czy Wykonawca, którego oferta została oceniona jako najkorzystniejsza, nie podlega </w:t>
      </w:r>
      <w:r w:rsidR="00BD1D69" w:rsidRPr="00262ED6">
        <w:rPr>
          <w:rFonts w:ascii="Times New Roman" w:hAnsi="Times New Roman" w:cs="Times New Roman"/>
          <w:sz w:val="24"/>
          <w:szCs w:val="24"/>
        </w:rPr>
        <w:t>wykluczeniu oraz spełnia warunki udziału w postępowaniu.</w:t>
      </w:r>
    </w:p>
    <w:p w:rsidR="006B2E94" w:rsidRPr="00262ED6" w:rsidRDefault="006B2E94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przewiduje zawarcia umowy ramowej.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dopuszcz</w:t>
      </w:r>
      <w:r w:rsidR="00F20526" w:rsidRPr="00262ED6">
        <w:rPr>
          <w:rFonts w:ascii="Times New Roman" w:hAnsi="Times New Roman" w:cs="Times New Roman"/>
          <w:sz w:val="24"/>
          <w:szCs w:val="24"/>
        </w:rPr>
        <w:t>a składania ofert wariantowych.</w:t>
      </w:r>
    </w:p>
    <w:p w:rsidR="00F20526" w:rsidRPr="00262ED6" w:rsidRDefault="00A31EF1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524081660"/>
      <w:r w:rsidRPr="00262ED6">
        <w:rPr>
          <w:rFonts w:ascii="Times New Roman" w:hAnsi="Times New Roman" w:cs="Times New Roman"/>
          <w:color w:val="auto"/>
          <w:sz w:val="24"/>
          <w:szCs w:val="24"/>
        </w:rPr>
        <w:t>Zamawiający dopuszcza składanie</w:t>
      </w:r>
      <w:r w:rsidR="00F20526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ofert częściowych</w:t>
      </w:r>
      <w:bookmarkEnd w:id="2"/>
      <w:r w:rsidR="00F20526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nie przewiduje zastosowania aukcji elektronicznej. 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nie przewiduje możliwości udzielenia zaliczki na poczet wykonania zamówienia. </w:t>
      </w:r>
    </w:p>
    <w:p w:rsidR="006F7A5B" w:rsidRPr="00262ED6" w:rsidRDefault="00CC7FA5" w:rsidP="00573E91">
      <w:pPr>
        <w:numPr>
          <w:ilvl w:val="0"/>
          <w:numId w:val="1"/>
        </w:numPr>
        <w:spacing w:after="99"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żąda wskazania przez Wykonawcę części zamówienia, których wykonanie zamierza powierzyć podwykonawcom, i podania przez Wykonawcę firm podwykonawców</w:t>
      </w:r>
      <w:r w:rsidR="00573E91">
        <w:rPr>
          <w:rFonts w:ascii="Times New Roman" w:hAnsi="Times New Roman" w:cs="Times New Roman"/>
          <w:sz w:val="24"/>
          <w:szCs w:val="24"/>
        </w:rPr>
        <w:t xml:space="preserve"> (</w:t>
      </w:r>
      <w:r w:rsidR="00573E91" w:rsidRPr="00573E91">
        <w:rPr>
          <w:rFonts w:ascii="Times New Roman" w:hAnsi="Times New Roman" w:cs="Times New Roman"/>
          <w:sz w:val="24"/>
          <w:szCs w:val="24"/>
        </w:rPr>
        <w:t>j</w:t>
      </w:r>
      <w:r w:rsidR="00FF4BA8">
        <w:rPr>
          <w:rFonts w:ascii="Times New Roman" w:hAnsi="Times New Roman" w:cs="Times New Roman"/>
          <w:sz w:val="24"/>
          <w:szCs w:val="24"/>
        </w:rPr>
        <w:t>eżeli dysponuje taką informacją</w:t>
      </w:r>
      <w:r w:rsidR="00573E91" w:rsidRPr="00573E91">
        <w:rPr>
          <w:rFonts w:ascii="Times New Roman" w:hAnsi="Times New Roman" w:cs="Times New Roman"/>
          <w:sz w:val="24"/>
          <w:szCs w:val="24"/>
        </w:rPr>
        <w:t>)</w:t>
      </w:r>
      <w:r w:rsidRPr="00262ED6">
        <w:rPr>
          <w:rFonts w:ascii="Times New Roman" w:hAnsi="Times New Roman" w:cs="Times New Roman"/>
          <w:sz w:val="24"/>
          <w:szCs w:val="24"/>
        </w:rPr>
        <w:t xml:space="preserve">. Powierzenie wykonania części zamówienia podwykonawcom nie zwalnia Wykonawcy  z odpowiedzialności za należyte wykonanie tego zamówienia. </w:t>
      </w:r>
    </w:p>
    <w:p w:rsidR="00E1428F" w:rsidRPr="00262ED6" w:rsidRDefault="00E1428F" w:rsidP="00F4117E">
      <w:pPr>
        <w:numPr>
          <w:ilvl w:val="0"/>
          <w:numId w:val="1"/>
        </w:numPr>
        <w:spacing w:after="99"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 przypadku rozbieżno</w:t>
      </w:r>
      <w:r w:rsidR="00A67391" w:rsidRPr="00262ED6">
        <w:rPr>
          <w:rFonts w:ascii="Times New Roman" w:hAnsi="Times New Roman" w:cs="Times New Roman"/>
          <w:sz w:val="24"/>
          <w:szCs w:val="24"/>
        </w:rPr>
        <w:t>ści pomiędzy treścią Ogłoszenia</w:t>
      </w:r>
      <w:r w:rsidRPr="00262ED6">
        <w:rPr>
          <w:rFonts w:ascii="Times New Roman" w:hAnsi="Times New Roman" w:cs="Times New Roman"/>
          <w:sz w:val="24"/>
          <w:szCs w:val="24"/>
        </w:rPr>
        <w:t xml:space="preserve">, a treścią udzielonych wyjaśnień, jako obowiązującą należy przyjąć treść pisma zawierającego późniejsze oświadczenie Zamawiającego. </w:t>
      </w:r>
    </w:p>
    <w:p w:rsidR="000B3A11" w:rsidRDefault="000B3A11" w:rsidP="000B3A11">
      <w:pPr>
        <w:spacing w:after="99" w:line="240" w:lineRule="auto"/>
        <w:ind w:left="410" w:right="64" w:firstLine="0"/>
        <w:rPr>
          <w:rFonts w:ascii="Times New Roman" w:hAnsi="Times New Roman" w:cs="Times New Roman"/>
          <w:sz w:val="24"/>
          <w:szCs w:val="24"/>
        </w:rPr>
      </w:pPr>
    </w:p>
    <w:p w:rsidR="00A672EF" w:rsidRPr="00262ED6" w:rsidRDefault="00A672EF" w:rsidP="000B3A11">
      <w:pPr>
        <w:spacing w:after="99" w:line="240" w:lineRule="auto"/>
        <w:ind w:left="410" w:right="64" w:firstLine="0"/>
        <w:rPr>
          <w:rFonts w:ascii="Times New Roman" w:hAnsi="Times New Roman" w:cs="Times New Roman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ROZDZIAŁ IV. OPIS PRZEDMIOTU ZAMÓWIENIA </w:t>
      </w:r>
    </w:p>
    <w:p w:rsidR="00CC1520" w:rsidRPr="00262ED6" w:rsidRDefault="00CC7FA5" w:rsidP="00F4117E">
      <w:pPr>
        <w:numPr>
          <w:ilvl w:val="0"/>
          <w:numId w:val="2"/>
        </w:numPr>
        <w:spacing w:after="153" w:line="240" w:lineRule="auto"/>
        <w:ind w:right="5" w:hanging="268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524008140"/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</w:t>
      </w:r>
      <w:r w:rsidR="00AD3C99" w:rsidRPr="00262ED6">
        <w:rPr>
          <w:rFonts w:ascii="Times New Roman" w:hAnsi="Times New Roman" w:cs="Times New Roman"/>
          <w:color w:val="auto"/>
          <w:sz w:val="24"/>
          <w:szCs w:val="24"/>
        </w:rPr>
        <w:t>organizacja warsztatów lokalnych w obszarach Natura 2000 na potrzeby projektu nr  POIS.02.04.00-00-0193/16, pn.: „Opracowanie planów zadań ochronnych dla obszarów Natura 2000”.</w:t>
      </w:r>
    </w:p>
    <w:p w:rsidR="00214C4A" w:rsidRPr="001077CE" w:rsidRDefault="00AD3C99" w:rsidP="001077CE">
      <w:pPr>
        <w:numPr>
          <w:ilvl w:val="0"/>
          <w:numId w:val="2"/>
        </w:numPr>
        <w:spacing w:after="153" w:line="240" w:lineRule="auto"/>
        <w:ind w:right="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Zamawiający dopuszcza składanie ofert częściowych, Wykonawca może złożyć ofertę na wszystkie części. Przedmiot został podzielony na następujące części: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1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Organizacja warsztatów lokalnych w obszarze Natura 2000 Ostoja Barcza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1077CE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2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Ostoja Brzeźnicka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3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Przełom Lubrzanki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4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Dolina Warkocza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5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Uroczysko Pięty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6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Lasy Skarżyskie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bookmarkEnd w:id="3"/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Szczegółowy opis przedmiotu zamówienia </w:t>
      </w:r>
      <w:r w:rsidR="00CC1520" w:rsidRPr="00262ED6">
        <w:rPr>
          <w:rFonts w:ascii="Times New Roman" w:hAnsi="Times New Roman" w:cs="Times New Roman"/>
          <w:color w:val="auto"/>
          <w:sz w:val="24"/>
          <w:szCs w:val="24"/>
        </w:rPr>
        <w:t>zawiera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ją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Załącznik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Nr 1</w:t>
      </w:r>
      <w:r w:rsidR="00A11828">
        <w:rPr>
          <w:rFonts w:ascii="Times New Roman" w:hAnsi="Times New Roman" w:cs="Times New Roman"/>
          <w:color w:val="auto"/>
          <w:sz w:val="24"/>
          <w:szCs w:val="24"/>
        </w:rPr>
        <w:t>a– 1f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 </w:t>
      </w:r>
    </w:p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Pozostałe warunki dotyczące realizacji zamówienia zostały określone we wzorze umowy stanowiącym Załącznik Nr </w:t>
      </w:r>
      <w:r w:rsidR="00AD3C99" w:rsidRPr="00262ED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262E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do Ogłoszenia. </w:t>
      </w:r>
    </w:p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Wspólny Słownik Zamówień (KOD CPV): </w:t>
      </w:r>
    </w:p>
    <w:p w:rsidR="00AD3C99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55120000-7   Usługi hotelarskie w zakresie spotkań i konferencji </w:t>
      </w:r>
    </w:p>
    <w:p w:rsidR="00AD3C99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55300000-3   Usługi restauracyjne i dotyczące podawania posiłków </w:t>
      </w:r>
    </w:p>
    <w:p w:rsidR="001D6CCD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60172000-4   Wynajem autokarów wraz z kierowcą </w:t>
      </w:r>
    </w:p>
    <w:p w:rsidR="00CD24A0" w:rsidRDefault="00CD24A0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A672EF" w:rsidRDefault="00A672EF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A672EF" w:rsidRPr="00262ED6" w:rsidRDefault="00A672EF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1D6CCD" w:rsidRPr="00262ED6" w:rsidRDefault="001D6CCD" w:rsidP="00A60A0B">
      <w:pPr>
        <w:pBdr>
          <w:top w:val="single" w:sz="4" w:space="0" w:color="000000"/>
          <w:left w:val="single" w:sz="4" w:space="14" w:color="000000"/>
          <w:bottom w:val="single" w:sz="4" w:space="0" w:color="000000"/>
          <w:right w:val="single" w:sz="4" w:space="0" w:color="000000"/>
        </w:pBdr>
        <w:spacing w:after="275" w:line="240" w:lineRule="auto"/>
        <w:ind w:left="260" w:hanging="10"/>
        <w:jc w:val="left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lastRenderedPageBreak/>
        <w:t>ROZDZIAŁ V. TERMIN WYKONANIA ZAMÓWIENIA</w:t>
      </w:r>
    </w:p>
    <w:p w:rsidR="00A60A0B" w:rsidRDefault="00AD3C99" w:rsidP="00A60A0B">
      <w:pPr>
        <w:spacing w:after="258" w:line="240" w:lineRule="auto"/>
        <w:ind w:left="127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Terminy realizacji poszczególnych części zostały określone w Szczegółowych Opisach Przedmiotu Zamówienia stanowiących Załączniki Nr </w:t>
      </w:r>
      <w:r w:rsidR="0074079B" w:rsidRPr="00262ED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11828">
        <w:rPr>
          <w:rFonts w:ascii="Times New Roman" w:hAnsi="Times New Roman" w:cs="Times New Roman"/>
          <w:color w:val="auto"/>
          <w:sz w:val="24"/>
          <w:szCs w:val="24"/>
        </w:rPr>
        <w:t>a– 1f</w:t>
      </w:r>
      <w:r w:rsidR="0074079B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do Ogłoszenia</w:t>
      </w:r>
      <w:r w:rsidR="007E1E07" w:rsidRPr="00262ED6">
        <w:rPr>
          <w:rFonts w:ascii="Times New Roman" w:hAnsi="Times New Roman" w:cs="Times New Roman"/>
          <w:sz w:val="24"/>
          <w:szCs w:val="24"/>
        </w:rPr>
        <w:t>.</w:t>
      </w:r>
    </w:p>
    <w:p w:rsidR="00A672EF" w:rsidRPr="00262ED6" w:rsidRDefault="00A672EF" w:rsidP="00A60A0B">
      <w:pPr>
        <w:spacing w:after="258" w:line="240" w:lineRule="auto"/>
        <w:ind w:left="127" w:right="6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45" w:type="dxa"/>
        <w:tblInd w:w="0" w:type="dxa"/>
        <w:tblCellMar>
          <w:top w:w="163" w:type="dxa"/>
          <w:right w:w="51" w:type="dxa"/>
        </w:tblCellMar>
        <w:tblLook w:val="04A0" w:firstRow="1" w:lastRow="0" w:firstColumn="1" w:lastColumn="0" w:noHBand="0" w:noVBand="1"/>
      </w:tblPr>
      <w:tblGrid>
        <w:gridCol w:w="9145"/>
      </w:tblGrid>
      <w:tr w:rsidR="001D6CCD" w:rsidRPr="00262ED6" w:rsidTr="00A60A0B">
        <w:trPr>
          <w:trHeight w:val="228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CCD" w:rsidRPr="00262ED6" w:rsidRDefault="001D6CCD" w:rsidP="00A60A0B">
            <w:pPr>
              <w:spacing w:after="0" w:line="240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ED6">
              <w:rPr>
                <w:rFonts w:ascii="Times New Roman" w:hAnsi="Times New Roman" w:cs="Times New Roman"/>
                <w:b/>
                <w:sz w:val="24"/>
                <w:szCs w:val="24"/>
              </w:rPr>
              <w:t>ROZDZIAŁ VI. OSOBY UPOWAŻNIONE PRZEZ ZAMAWIAJĄCEGO DO KONTAKTOWANIA SIĘ Z WYKONAWCAMI I FORMA POROZUMIEWANIA SIĘ</w:t>
            </w:r>
          </w:p>
        </w:tc>
      </w:tr>
    </w:tbl>
    <w:p w:rsidR="000B3A11" w:rsidRPr="00262ED6" w:rsidRDefault="000B3A11" w:rsidP="000B3A11">
      <w:pPr>
        <w:pStyle w:val="Akapitzlist"/>
        <w:spacing w:line="240" w:lineRule="auto"/>
        <w:ind w:left="41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A67391" w:rsidRPr="00262ED6" w:rsidRDefault="00A67391" w:rsidP="00F4117E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Ze strony Zamawiającego osobą uprawnioną do kontaktowania się z Wykonawcami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br/>
        <w:t>w kwestiach proceduralnych jest Dariusz Bartkiewicz tel. +48 41-34-35-347.</w:t>
      </w:r>
    </w:p>
    <w:p w:rsidR="0022141F" w:rsidRPr="00262ED6" w:rsidRDefault="0022141F" w:rsidP="00F4552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postępowaniu o udzielenie zamówienia komunikacja między Zamawiającym 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a Wykonawcami odbywa się za pośrednictwem operatora pocztowego w rozumieniu ustawy z dnia 23 listopada 2012 r. - Prawo pocztowe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(Dz. U. z 2018 poz. 2188 t.j.),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osobiście, za pośrednictwem posłańca, faksu lub przy użyciu środków komunikacji elektronicznej w rozumieniu ustawy z dnia 18 lipca 2002 r. 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F45525" w:rsidRPr="00262ED6">
        <w:rPr>
          <w:rFonts w:ascii="Times New Roman" w:hAnsi="Times New Roman" w:cs="Times New Roman"/>
          <w:color w:val="auto"/>
          <w:sz w:val="24"/>
          <w:szCs w:val="24"/>
        </w:rPr>
        <w:t>Dz. U z 2019 poz. 123 t.j.</w:t>
      </w:r>
      <w:r w:rsidR="00CA39E1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CA39E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o świadczeniu usług drogą elektroniczną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72F50" w:rsidRPr="00262ED6" w:rsidRDefault="0022141F" w:rsidP="00F4117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Korespondencję związaną z niniejszym postępowaniem należy kierować na adres: Regionalna Dyrekcja Ochrony Środowiska w Kielcach, ul. </w:t>
      </w:r>
      <w:r w:rsidR="00891AB2">
        <w:rPr>
          <w:rFonts w:ascii="Times New Roman" w:hAnsi="Times New Roman" w:cs="Times New Roman"/>
          <w:color w:val="auto"/>
          <w:sz w:val="24"/>
          <w:szCs w:val="24"/>
        </w:rPr>
        <w:t xml:space="preserve">Karola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Szymanowskiego 6, </w:t>
      </w:r>
      <w:r w:rsidR="00F72F50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="00B91DA8">
        <w:rPr>
          <w:rFonts w:ascii="Times New Roman" w:hAnsi="Times New Roman" w:cs="Times New Roman"/>
          <w:color w:val="auto"/>
          <w:sz w:val="24"/>
          <w:szCs w:val="24"/>
        </w:rPr>
        <w:t>25-361 Kielce, faks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: +48 41 34 35 343, e-mail: </w:t>
      </w:r>
      <w:hyperlink r:id="rId10" w:history="1">
        <w:r w:rsidR="00F72F50" w:rsidRPr="00262ED6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zampub@rdos.kielce.pl</w:t>
        </w:r>
      </w:hyperlink>
    </w:p>
    <w:p w:rsidR="006E0EE0" w:rsidRPr="00262ED6" w:rsidRDefault="006E0EE0" w:rsidP="00F4117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Jeżeli Zamawiający lub Wykonawca przekazują oświadczenia, wnioski, zawiadomienia oraz informacje za pośrednictwem faksu lub pocztą elektroniczną</w:t>
      </w:r>
      <w:r w:rsidRPr="00262ED6">
        <w:rPr>
          <w:rStyle w:val="Odwoaniedokomentarza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każda ze stron na żądanie drugiej strony niezwłocznie potwierdza fakt ich otrzymania. W przypadku prowadzenia korespondencji drogą elektroniczną za datę doręczenia uznaje się datę umieszczenia wiadomości na serwerze odbiorcy lub podmiotu świadczącego dla niego usługę poczty elektronicznej, a nie datę odczytania wiadomości przez odbiorcę.</w:t>
      </w:r>
    </w:p>
    <w:p w:rsidR="001D6CCD" w:rsidRDefault="006E0EE0" w:rsidP="00F4117E">
      <w:pPr>
        <w:numPr>
          <w:ilvl w:val="0"/>
          <w:numId w:val="3"/>
        </w:numPr>
        <w:spacing w:after="256"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62ED6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Ofertę Wykonawca składa pod rygorem nieważności w formie pisemnej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:rsidR="00A672EF" w:rsidRPr="00262ED6" w:rsidRDefault="00A672EF" w:rsidP="00A672EF">
      <w:pPr>
        <w:spacing w:after="256" w:line="240" w:lineRule="auto"/>
        <w:ind w:left="410" w:right="64" w:firstLin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:rsidR="001D6CCD" w:rsidRPr="00262ED6" w:rsidRDefault="001D6CCD" w:rsidP="00A60A0B">
      <w:pPr>
        <w:pStyle w:val="Nagwek1"/>
        <w:spacing w:line="240" w:lineRule="auto"/>
        <w:ind w:left="137"/>
        <w:jc w:val="both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VII. WYJAŚNIENIA ORAZ UZUPEŁNIENIA I ZMIANY DOTYCZĄCE OGŁOSZENIA</w:t>
      </w:r>
    </w:p>
    <w:p w:rsidR="001D6CCD" w:rsidRPr="00262ED6" w:rsidRDefault="001D6CCD" w:rsidP="00F4117E">
      <w:pPr>
        <w:pStyle w:val="Akapitzlist"/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może zwrócić się do Zamawiającego o wyjaśnienie treści Ogłoszenia. Zamawiający udzieli niezwłocznie wyjaśnień, jednak nie później niż 2 dni przed upływem terminu składania ofert (pod warunkiem, że wniosek o wyjaśnienie treści Ogłoszenia wpłynął do Zamawiającego nie później niż do końca dnia, w którym upływa połowa wyznaczonego terminu składania ofert).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wniosek o wyjaśnienie treści Ogłoszenia wpłynie do Zamawiającego później niż do końca dnia, w którym upływa połowa wyznaczonego terminu składania ofert lub dotyczy udzielonych wyjaśnień, Zamawiający może udzielić wyjaśnień lub pozostawić wniosek bez rozpatrzenia.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Ewentualna zmiana terminu składania ofert nie powoduje przesunięcia terminu składania wniosku o udzielenie wyjaśnień.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>Treść zapytania wraz z wyjaśnieniem</w:t>
      </w:r>
      <w:r w:rsidR="004A1463">
        <w:rPr>
          <w:rFonts w:ascii="Times New Roman" w:hAnsi="Times New Roman" w:cs="Times New Roman"/>
          <w:sz w:val="24"/>
          <w:szCs w:val="24"/>
        </w:rPr>
        <w:t xml:space="preserve"> </w:t>
      </w:r>
      <w:r w:rsidR="009C0B3C">
        <w:rPr>
          <w:rFonts w:ascii="Times New Roman" w:hAnsi="Times New Roman" w:cs="Times New Roman"/>
          <w:sz w:val="24"/>
          <w:szCs w:val="24"/>
        </w:rPr>
        <w:t>Zamawiający</w:t>
      </w:r>
      <w:r w:rsidR="009C0B3C"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udostępni</w:t>
      </w:r>
      <w:r w:rsidR="004A1463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hyperlink r:id="rId11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  <w:r w:rsidRPr="00262ED6">
        <w:rPr>
          <w:rFonts w:ascii="Times New Roman" w:hAnsi="Times New Roman" w:cs="Times New Roman"/>
          <w:sz w:val="24"/>
          <w:szCs w:val="24"/>
        </w:rPr>
        <w:t xml:space="preserve"> bez ujawniania źródła zapytania.</w:t>
      </w:r>
    </w:p>
    <w:p w:rsidR="00A62D3F" w:rsidRPr="00262ED6" w:rsidRDefault="00A62D3F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udziela ustnych i telefonicznych informacji, wyjaśnień czy odpowiedzi na kierowane zapytania. Wszelkie prośby w powyższym zakresie należy kierować na adres</w:t>
      </w:r>
      <w:r w:rsidR="00573E91">
        <w:rPr>
          <w:rFonts w:ascii="Times New Roman" w:hAnsi="Times New Roman" w:cs="Times New Roman"/>
          <w:sz w:val="24"/>
          <w:szCs w:val="24"/>
        </w:rPr>
        <w:t>:</w:t>
      </w:r>
      <w:r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="00573E91" w:rsidRPr="00573E91">
        <w:rPr>
          <w:rFonts w:ascii="Times New Roman" w:hAnsi="Times New Roman" w:cs="Times New Roman"/>
          <w:sz w:val="24"/>
          <w:szCs w:val="24"/>
        </w:rPr>
        <w:t xml:space="preserve">Regionalna Dyrekcja Ochrony Środowiska w Kielcach, ul. Karola </w:t>
      </w:r>
      <w:r w:rsidR="00573E91">
        <w:rPr>
          <w:rFonts w:ascii="Times New Roman" w:hAnsi="Times New Roman" w:cs="Times New Roman"/>
          <w:sz w:val="24"/>
          <w:szCs w:val="24"/>
        </w:rPr>
        <w:t xml:space="preserve">Szymanowskiego 6, </w:t>
      </w:r>
      <w:r w:rsidR="00573E91" w:rsidRPr="00573E91">
        <w:rPr>
          <w:rFonts w:ascii="Times New Roman" w:hAnsi="Times New Roman" w:cs="Times New Roman"/>
          <w:sz w:val="24"/>
          <w:szCs w:val="24"/>
        </w:rPr>
        <w:t xml:space="preserve">25-361 Kielce, faks: +48 41 34 35 343, e-mail: </w:t>
      </w:r>
      <w:hyperlink r:id="rId12" w:history="1">
        <w:r w:rsidR="00573E91" w:rsidRPr="00573E91">
          <w:rPr>
            <w:rStyle w:val="Hipercze"/>
            <w:rFonts w:ascii="Times New Roman" w:hAnsi="Times New Roman" w:cs="Times New Roman"/>
            <w:sz w:val="24"/>
            <w:szCs w:val="24"/>
          </w:rPr>
          <w:t>zampub@rdos.kielce.pl</w:t>
        </w:r>
      </w:hyperlink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 uzasadnionych przypadkach, Zamawiający może przed upływem terminu składania ofert zmienić treść Ogłoszenia. Dokonaną zmianę treści Ogłoszenia, Zamawiający udostępnia na stronie internetowej: </w:t>
      </w:r>
      <w:hyperlink r:id="rId13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Każda modyfikacja będzie stanowić zmianę treści Ogłoszenia.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Style w:val="Hipercze"/>
          <w:rFonts w:ascii="Times New Roman" w:hAnsi="Times New Roman" w:cs="Times New Roman"/>
          <w:color w:val="000000"/>
          <w:sz w:val="24"/>
          <w:szCs w:val="24"/>
          <w:u w:val="none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w wyniku zmiany treści Ogłoszenia jest niezbędny dodatkowy czas na wprowadzenie zmian w ofertach, Zamawiający przedłuż</w:t>
      </w:r>
      <w:r w:rsidR="00BB7C27">
        <w:rPr>
          <w:rFonts w:ascii="Times New Roman" w:hAnsi="Times New Roman" w:cs="Times New Roman"/>
          <w:sz w:val="24"/>
          <w:szCs w:val="24"/>
        </w:rPr>
        <w:t>y</w:t>
      </w:r>
      <w:r w:rsidRPr="00262ED6">
        <w:rPr>
          <w:rFonts w:ascii="Times New Roman" w:hAnsi="Times New Roman" w:cs="Times New Roman"/>
          <w:sz w:val="24"/>
          <w:szCs w:val="24"/>
        </w:rPr>
        <w:t xml:space="preserve"> termin składania ofert </w:t>
      </w:r>
      <w:r w:rsidR="00A82E3C" w:rsidRPr="00262ED6">
        <w:rPr>
          <w:rFonts w:ascii="Times New Roman" w:hAnsi="Times New Roman" w:cs="Times New Roman"/>
          <w:sz w:val="24"/>
          <w:szCs w:val="24"/>
        </w:rPr>
        <w:t>i zamieści</w:t>
      </w:r>
      <w:r w:rsidRPr="00262ED6">
        <w:rPr>
          <w:rFonts w:ascii="Times New Roman" w:hAnsi="Times New Roman" w:cs="Times New Roman"/>
          <w:sz w:val="24"/>
          <w:szCs w:val="24"/>
        </w:rPr>
        <w:t xml:space="preserve"> informację na stronie internetowej: </w:t>
      </w:r>
      <w:hyperlink r:id="rId14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2E4814" w:rsidRDefault="002E4814" w:rsidP="00A60A0B">
      <w:pPr>
        <w:spacing w:line="240" w:lineRule="auto"/>
        <w:ind w:left="426" w:right="64" w:firstLine="0"/>
        <w:rPr>
          <w:rFonts w:ascii="Times New Roman" w:hAnsi="Times New Roman" w:cs="Times New Roman"/>
          <w:sz w:val="24"/>
          <w:szCs w:val="24"/>
        </w:rPr>
      </w:pPr>
    </w:p>
    <w:p w:rsidR="00A672EF" w:rsidRPr="00262ED6" w:rsidRDefault="00A672EF" w:rsidP="00A60A0B">
      <w:pPr>
        <w:spacing w:line="240" w:lineRule="auto"/>
        <w:ind w:left="426" w:right="64" w:firstLine="0"/>
        <w:rPr>
          <w:rFonts w:ascii="Times New Roman" w:hAnsi="Times New Roman" w:cs="Times New Roman"/>
          <w:sz w:val="24"/>
          <w:szCs w:val="24"/>
        </w:rPr>
      </w:pPr>
    </w:p>
    <w:p w:rsidR="006F7A5B" w:rsidRPr="00262ED6" w:rsidRDefault="00CC7FA5" w:rsidP="009C0B3C">
      <w:pPr>
        <w:pStyle w:val="Nagwek1"/>
        <w:pBdr>
          <w:left w:val="single" w:sz="4" w:space="5" w:color="000000"/>
        </w:pBdr>
        <w:spacing w:line="240" w:lineRule="auto"/>
        <w:ind w:left="260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ROZDZIAŁ V</w:t>
      </w:r>
      <w:r w:rsidR="0025705D" w:rsidRPr="00262ED6">
        <w:rPr>
          <w:rFonts w:ascii="Times New Roman" w:hAnsi="Times New Roman" w:cs="Times New Roman"/>
          <w:color w:val="auto"/>
          <w:sz w:val="24"/>
          <w:szCs w:val="24"/>
        </w:rPr>
        <w:t>II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I. WARUNKI WYMAGANE O</w:t>
      </w:r>
      <w:r w:rsidR="006875F7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D WYKONAWCÓW I SPOSÓB ICH </w:t>
      </w:r>
      <w:r w:rsidR="000210A9" w:rsidRPr="00262ED6">
        <w:rPr>
          <w:rFonts w:ascii="Times New Roman" w:hAnsi="Times New Roman" w:cs="Times New Roman"/>
          <w:color w:val="auto"/>
          <w:sz w:val="24"/>
          <w:szCs w:val="24"/>
        </w:rPr>
        <w:t>OCENY</w:t>
      </w:r>
    </w:p>
    <w:p w:rsidR="0019415B" w:rsidRDefault="00B16AAF" w:rsidP="00CA39E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 udzielenie zamówienia mogą się ubiegać Wykonawcy, którzy</w:t>
      </w:r>
      <w:r w:rsidR="0019415B" w:rsidRPr="00262ED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CA39E1" w:rsidRPr="00CA39E1" w:rsidRDefault="00CA39E1" w:rsidP="00CA39E1">
      <w:pPr>
        <w:pStyle w:val="Akapitzlist"/>
        <w:spacing w:after="0" w:line="240" w:lineRule="auto"/>
        <w:ind w:left="502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1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Ostoja Barcza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Ostoja Barcza, tj. Masłów, Zagnańsk 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2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Ostoja Brzeźnicka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</w:t>
      </w:r>
    </w:p>
    <w:p w:rsidR="0019415B" w:rsidRPr="00262ED6" w:rsidRDefault="0019415B" w:rsidP="00CA39E1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Ostoja Brzeźnicka, tj. Gowarczów – pow. konecki, woj. świętokrzyskie, Przysucha – pow. przysuski, woj. mazowieckie.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3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Przełom Lubrzanki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 xml:space="preserve">w której położony jest obszar Natura 2000 Przełom Lubrzanki, tj. Górno, Masłów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4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Dolina Warkocza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 xml:space="preserve">„Opracowanie planów zadań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lastRenderedPageBreak/>
        <w:t>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 xml:space="preserve">w której położony jest obszar Natura 2000 Dolina Warkocza, tj. Daleszyce, Górno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5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Uroczysko Pięty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Uroczysko Pięty, tj. Stąporków – pow. konecki, woj. świętokrzyskie, Bliżyn – pow. skarżyski,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6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Lasy Skarżyskie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B16AAF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w której położony jest obszar Natura 2000 Lasy Skarżyskie, tj. Bliżyn, Skarżysko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–Kamienna, Skarżysko – Kościelne – pow. skarżyski, woj. świętokrzyskie oraz Chlewiska, Szydłowiec  - pow. szydłowiecki, woj. mazowieckie.</w:t>
      </w:r>
    </w:p>
    <w:p w:rsidR="006113C5" w:rsidRPr="00262ED6" w:rsidRDefault="006113C5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113C5" w:rsidRPr="00262ED6" w:rsidRDefault="006113C5" w:rsidP="00A60A0B">
      <w:pPr>
        <w:spacing w:after="0"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Ocena spełnienia wymagań nastąpi na podstawie oświadczenia Wykonawcy, w którym wskaże obiekt (wraz z podaniem dokładnego</w:t>
      </w:r>
      <w:r w:rsidR="009A0E59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adresu) gdzie proponowana jest </w:t>
      </w: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organizacja warsztatów.</w:t>
      </w:r>
    </w:p>
    <w:p w:rsidR="000B3A11" w:rsidRPr="00262ED6" w:rsidRDefault="000B3A11" w:rsidP="00A60A0B">
      <w:pPr>
        <w:spacing w:after="0"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0"/>
          <w:numId w:val="16"/>
        </w:numPr>
        <w:spacing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zastrzega, że z postępowania o udzielenie zamówienia wykluczy: </w:t>
      </w:r>
    </w:p>
    <w:p w:rsidR="00EE038C" w:rsidRPr="00262ED6" w:rsidRDefault="00EE038C" w:rsidP="00A60A0B">
      <w:pPr>
        <w:pStyle w:val="Akapitzlist"/>
        <w:spacing w:line="240" w:lineRule="auto"/>
        <w:ind w:left="1004" w:right="64" w:firstLine="0"/>
        <w:rPr>
          <w:rFonts w:ascii="Times New Roman" w:hAnsi="Times New Roman" w:cs="Times New Roman"/>
          <w:sz w:val="24"/>
          <w:szCs w:val="24"/>
        </w:rPr>
      </w:pPr>
    </w:p>
    <w:p w:rsidR="00B16AAF" w:rsidRPr="0061638E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61638E">
        <w:rPr>
          <w:rFonts w:ascii="Times New Roman" w:hAnsi="Times New Roman" w:cs="Times New Roman"/>
          <w:color w:val="auto"/>
          <w:sz w:val="24"/>
          <w:szCs w:val="24"/>
        </w:rPr>
        <w:t xml:space="preserve">Wykonawcę, który nie wykazał spełniania warunków udziału w postępowaniu </w:t>
      </w:r>
      <w:r w:rsidR="0061638E" w:rsidRP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61638E">
        <w:rPr>
          <w:rFonts w:ascii="Times New Roman" w:hAnsi="Times New Roman" w:cs="Times New Roman"/>
          <w:color w:val="auto"/>
          <w:sz w:val="24"/>
          <w:szCs w:val="24"/>
        </w:rPr>
        <w:t>o udzielenie zamówienia;</w:t>
      </w:r>
    </w:p>
    <w:p w:rsidR="00B16AAF" w:rsidRPr="0061638E" w:rsidRDefault="00B16AAF" w:rsidP="00A60A0B">
      <w:pPr>
        <w:pStyle w:val="Akapitzlist"/>
        <w:spacing w:line="240" w:lineRule="auto"/>
        <w:ind w:left="851"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156A4" w:rsidRPr="0061638E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61638E">
        <w:rPr>
          <w:rFonts w:ascii="Times New Roman" w:hAnsi="Times New Roman" w:cs="Times New Roman"/>
          <w:color w:val="auto"/>
          <w:sz w:val="24"/>
          <w:szCs w:val="24"/>
        </w:rPr>
        <w:t>Wykonawcę, który w wyniku zamierzonego działania lub rażącego niedbalstwa wprowadził Zamawiającego w błąd przy przedstawieniu informacji, że nie podlega wykluczeniu, spełnia warunki udziału w postępowaniu o udzielenie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1156A4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1156A4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 o udzielenie zamówienia, chyba że spowodowane tym zakłócenie konkurencji może być wyeliminowane w inny sposób niż przez wykluczenie Wykonawcy z udziału w postępowaniu o udzielnie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Wykonawcę, który w sposób zawiniony poważnie naruszył obowiązki zawodowe, </w:t>
      </w:r>
      <w:r w:rsidR="009C0B3C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 xml:space="preserve">co podważa jego uczciwość, w szczególności gdy Wykonawca w wyniku zamierzonego działania lub rażącego niedbalstwa nie wykonał lub nienależycie wykonał zamówienie, co Zamawiający jest w stanie wykazać za pomocą stosownych środków dowodowych; 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5D1227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Wykonawcę, który z przyczyn leżących po jego stronie, nie wykonał albo nienależycie wykonał w istotnym stopniu wcześniejszą umowę w sprawie zamówienia publicznego lub umowę koncesji, co doprowadziło do rozwiązania umowy w sprawie zamówienia publicznego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lub zasądzenia odszkodowania.</w:t>
      </w:r>
    </w:p>
    <w:p w:rsidR="00A672EF" w:rsidRPr="00A672EF" w:rsidRDefault="00A672EF" w:rsidP="00A672EF">
      <w:pPr>
        <w:pStyle w:val="Akapitzlist"/>
        <w:rPr>
          <w:rFonts w:ascii="Times New Roman" w:hAnsi="Times New Roman" w:cs="Times New Roman"/>
          <w:color w:val="auto"/>
          <w:sz w:val="24"/>
          <w:szCs w:val="24"/>
        </w:rPr>
      </w:pPr>
    </w:p>
    <w:p w:rsidR="00A672EF" w:rsidRPr="00262ED6" w:rsidRDefault="00A672EF" w:rsidP="00A672EF">
      <w:pPr>
        <w:pStyle w:val="Akapitzlist"/>
        <w:spacing w:line="240" w:lineRule="auto"/>
        <w:ind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25705D" w:rsidRPr="00262ED6" w:rsidRDefault="0025705D" w:rsidP="0061638E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IX. PRZYGOTOWANIE OFERTY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Oferta Wykonawcy musi zawierać:</w:t>
      </w:r>
    </w:p>
    <w:p w:rsidR="0025705D" w:rsidRPr="00262ED6" w:rsidRDefault="0025705D" w:rsidP="00F4117E">
      <w:pPr>
        <w:numPr>
          <w:ilvl w:val="1"/>
          <w:numId w:val="5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formularz ofertowy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sporządzony i wypełniony według wzoru stanowiącego Załącznik  Nr </w:t>
      </w:r>
      <w:r w:rsidR="000B3A11" w:rsidRPr="00262ED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Ogłoszenia;</w:t>
      </w:r>
    </w:p>
    <w:p w:rsidR="0025705D" w:rsidRPr="00262ED6" w:rsidRDefault="0025705D" w:rsidP="00F4117E">
      <w:pPr>
        <w:numPr>
          <w:ilvl w:val="1"/>
          <w:numId w:val="5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pełnomocnictwo do reprezentowania Wykonawcy (Wykonawców występujących wspólnie), o ile ofertę składa pełnomocnik,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ewentualnie umowę o współdziałaniu, </w:t>
      </w:r>
      <w:r w:rsid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 której będzie wynikać przedmiotowe pełnomocnictwo. Pełnomocnik może być ustanowiony do reprezentowania Wykonawców w postępowaniu o udzielenie zamówienia albo do reprezentowania w postępowaniu o udzielenie zamówienia </w:t>
      </w:r>
      <w:r w:rsid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i zawarcia umowy w sprawie zamówienia publicznego</w:t>
      </w:r>
      <w:r w:rsidR="00F3596C" w:rsidRPr="00262ED6">
        <w:rPr>
          <w:rFonts w:ascii="Times New Roman" w:hAnsi="Times New Roman" w:cs="Times New Roman"/>
          <w:sz w:val="24"/>
          <w:szCs w:val="24"/>
        </w:rPr>
        <w:t xml:space="preserve"> (</w:t>
      </w:r>
      <w:r w:rsidR="00F3596C" w:rsidRPr="00262ED6">
        <w:rPr>
          <w:rFonts w:ascii="Times New Roman" w:hAnsi="Times New Roman" w:cs="Times New Roman"/>
          <w:color w:val="auto"/>
          <w:sz w:val="24"/>
          <w:szCs w:val="24"/>
        </w:rPr>
        <w:t>pełnomocnictwo w formie oryginału lub kopii poświadczonej za zgodność z oryginałem przez notariusza)</w:t>
      </w:r>
      <w:r w:rsidR="00EE1F7E" w:rsidRPr="00262ED6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25705D" w:rsidRPr="00B91DA8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B91DA8">
        <w:rPr>
          <w:rFonts w:ascii="Times New Roman" w:hAnsi="Times New Roman" w:cs="Times New Roman"/>
          <w:sz w:val="24"/>
          <w:szCs w:val="24"/>
        </w:rPr>
        <w:t>Oferta</w:t>
      </w:r>
      <w:r w:rsidRPr="00B91D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1DA8">
        <w:rPr>
          <w:rFonts w:ascii="Times New Roman" w:hAnsi="Times New Roman" w:cs="Times New Roman"/>
          <w:sz w:val="24"/>
          <w:szCs w:val="24"/>
        </w:rPr>
        <w:t xml:space="preserve">musi być sporządzona czytelnie, w języku polskim, na maszynie, komputerze lub nieścieralnym atramentem </w:t>
      </w:r>
      <w:r w:rsidRPr="00B91DA8">
        <w:rPr>
          <w:rFonts w:ascii="Times New Roman" w:hAnsi="Times New Roman" w:cs="Times New Roman"/>
          <w:color w:val="auto"/>
          <w:sz w:val="24"/>
          <w:szCs w:val="24"/>
        </w:rPr>
        <w:t>oraz podpisana przez osobę/osoby upoważnioną/e do reprezentowania Wykonawcy.</w:t>
      </w:r>
    </w:p>
    <w:p w:rsidR="0025705D" w:rsidRPr="00262ED6" w:rsidRDefault="0025705D" w:rsidP="00F4117E">
      <w:pPr>
        <w:numPr>
          <w:ilvl w:val="0"/>
          <w:numId w:val="5"/>
        </w:numPr>
        <w:spacing w:after="93"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Zaleca się, aby każda strona lub kartka oferty była ponumerowana – z zachowaniem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ciągłości numeracji.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Zaleca się, aby wszelkie poprawki lub zmiany dokonane w ofercie wraz ze wszystkimi załącznikami były datowane i parafowane przez osoby upoważnione do reprezentowania Wykonawcy w sposób umożliwiający identyfikację podpisującego, np. z zastosowaniem pieczęci imiennej.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przypadku, gdyby oferta zawierała informacje stanowiące tajemnicę przedsiębiorstwa w rozumieniu przepisów o zwalczaniu nieuczciwej konkurencji, Wykonawca powinien  w sposób niebudzący wątpliwości zastrzec, które spośród informacji zawartych w ofercie lub dokumentach złożonych wraz z ofertą stanowią tajemnicę przedsiębiorstwa i 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>wykazać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>(uzasadnić), iż zastrzeżone informacje stanowią tajemnicę przedsiębiorstwa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. Zaleca się, aby strony zawierające powyższe informacje były wydzielone oraz ze sobą połączone  z zachowaniem ciągłości numeracji stron oferty i/lub pliku dokumentów złożonych  wraz z ofertą. Informacje stanowiące tajemnicę przedsiębiorstwa należy oznaczyć klauzulą „Nie udostępniać. Informacje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stanowią tajemnicę przedsiębiorstwa w rozumieniu art. 11 ust. 4 ustawy z dnia 16 kwietnia 1993 r. o zwalczaniu nieuczciwej konkurencji  (Dz. U. z </w:t>
      </w:r>
      <w:r w:rsidR="00D46603" w:rsidRPr="00262ED6">
        <w:rPr>
          <w:rFonts w:ascii="Times New Roman" w:hAnsi="Times New Roman" w:cs="Times New Roman"/>
          <w:color w:val="auto"/>
          <w:sz w:val="24"/>
          <w:szCs w:val="24"/>
        </w:rPr>
        <w:t>2018 r. poz. 419</w:t>
      </w:r>
      <w:r w:rsidR="002570B4">
        <w:rPr>
          <w:rFonts w:ascii="Times New Roman" w:hAnsi="Times New Roman" w:cs="Times New Roman"/>
          <w:color w:val="auto"/>
          <w:sz w:val="24"/>
          <w:szCs w:val="24"/>
        </w:rPr>
        <w:t xml:space="preserve"> t.j.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)”.</w:t>
      </w:r>
    </w:p>
    <w:p w:rsidR="0025705D" w:rsidRDefault="0025705D" w:rsidP="00F4117E">
      <w:pPr>
        <w:numPr>
          <w:ilvl w:val="0"/>
          <w:numId w:val="5"/>
        </w:numPr>
        <w:spacing w:after="260"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Zastrzeżenie informacji, które nie stanowią tajemnicy przedsiębiorstwa w rozumieniu ustawy o zwalczaniu nieuczciwej konkurencji będzie traktowane jako bezskuteczne i skutkować będzie zgodnie z uchwałą SN z dnia 20 października 2005 r. (sygn. III CZP 74/05) ich odtajnieniem.</w:t>
      </w:r>
    </w:p>
    <w:p w:rsidR="00A672EF" w:rsidRPr="00262ED6" w:rsidRDefault="00A672EF" w:rsidP="002A2558">
      <w:pPr>
        <w:spacing w:after="260" w:line="240" w:lineRule="auto"/>
        <w:ind w:left="552"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25705D" w:rsidRPr="00262ED6" w:rsidRDefault="0025705D" w:rsidP="00A60A0B">
      <w:pPr>
        <w:pStyle w:val="Nagwek1"/>
        <w:spacing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X. TERMIN I SPOSÓB SKŁADANIA OFERT</w:t>
      </w:r>
    </w:p>
    <w:p w:rsidR="005938B6" w:rsidRPr="00A672EF" w:rsidRDefault="00F72F50" w:rsidP="00F4117E">
      <w:pPr>
        <w:pStyle w:val="Akapitzlist"/>
        <w:widowControl w:val="0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Ofertę należy</w:t>
      </w:r>
      <w:r w:rsidR="00414BD0">
        <w:rPr>
          <w:rFonts w:ascii="Times New Roman" w:hAnsi="Times New Roman" w:cs="Times New Roman"/>
          <w:color w:val="auto"/>
          <w:sz w:val="24"/>
          <w:szCs w:val="24"/>
        </w:rPr>
        <w:t xml:space="preserve"> złożyć </w:t>
      </w:r>
      <w:r w:rsidR="000950CF">
        <w:rPr>
          <w:rFonts w:ascii="Times New Roman" w:hAnsi="Times New Roman" w:cs="Times New Roman"/>
          <w:color w:val="auto"/>
          <w:sz w:val="24"/>
          <w:szCs w:val="24"/>
        </w:rPr>
        <w:t>w terminie do dnia 12</w:t>
      </w:r>
      <w:r w:rsidR="00A672EF">
        <w:rPr>
          <w:rFonts w:ascii="Times New Roman" w:hAnsi="Times New Roman" w:cs="Times New Roman"/>
          <w:color w:val="auto"/>
          <w:sz w:val="24"/>
          <w:szCs w:val="24"/>
        </w:rPr>
        <w:t>.04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.2019 r. do godz. 12:00 w siedzibie Regionalnej Dyrekcji Ochrony Środowiska w Kielcach, pok. 109, ul. </w:t>
      </w:r>
      <w:r w:rsidR="00891AB2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Karola 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Szymanowskiego 6, 25-361 Kielce. Oferty można składać od poniedziałku do piątku </w:t>
      </w:r>
      <w:r w:rsidR="000A3B7F" w:rsidRPr="00A672EF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w godzinach 7:30 -15:30. 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Ofertę składa osoba uprawniona do składania wiążących oświadczeń woli w imieniu Wykonawcy.</w:t>
      </w:r>
    </w:p>
    <w:p w:rsidR="0025705D" w:rsidRPr="00B91DA8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B91DA8">
        <w:rPr>
          <w:rFonts w:ascii="Times New Roman" w:hAnsi="Times New Roman" w:cs="Times New Roman"/>
          <w:color w:val="auto"/>
          <w:sz w:val="24"/>
          <w:szCs w:val="24"/>
        </w:rPr>
        <w:t xml:space="preserve">Oferta </w:t>
      </w:r>
      <w:r w:rsidR="00156E8F">
        <w:rPr>
          <w:rFonts w:ascii="Times New Roman" w:hAnsi="Times New Roman" w:cs="Times New Roman"/>
          <w:sz w:val="24"/>
          <w:szCs w:val="24"/>
        </w:rPr>
        <w:t>powinna być podpisana</w:t>
      </w:r>
      <w:r w:rsidRPr="00B91DA8">
        <w:rPr>
          <w:rFonts w:ascii="Times New Roman" w:hAnsi="Times New Roman" w:cs="Times New Roman"/>
          <w:sz w:val="24"/>
          <w:szCs w:val="24"/>
        </w:rPr>
        <w:t xml:space="preserve"> przez upoważnionego przedstawiciela uprawnionego do reprezentowania</w:t>
      </w:r>
      <w:r w:rsidR="00BC1800" w:rsidRPr="00B91DA8">
        <w:rPr>
          <w:rFonts w:ascii="Times New Roman" w:hAnsi="Times New Roman" w:cs="Times New Roman"/>
          <w:sz w:val="24"/>
          <w:szCs w:val="24"/>
        </w:rPr>
        <w:t xml:space="preserve"> Wykonawcy</w:t>
      </w:r>
      <w:r w:rsidRPr="00B91DA8">
        <w:rPr>
          <w:rFonts w:ascii="Times New Roman" w:hAnsi="Times New Roman" w:cs="Times New Roman"/>
          <w:sz w:val="24"/>
          <w:szCs w:val="24"/>
        </w:rPr>
        <w:t>, zgodnie z przedstawionymi dokumentami rejestracyjnymi, wymogami ustawowymi oraz przepisami prawa.</w:t>
      </w:r>
      <w:r w:rsidR="00BC1800" w:rsidRPr="00B91DA8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ma prawo złożyć tylko jedną ofertę. W przypadku złożenia większej liczby ofert, wszystkie oferty tego Wykonawcy zostaną odrzucone.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Oferty, które wpłynęły po terminie, nie będą rozpatrywane.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Wykonawcy ponoszą wszelkie koszty związane z przygotowaniem i złożeniem ofert niezależnie od wyniku postępowania.</w:t>
      </w:r>
    </w:p>
    <w:p w:rsidR="00146CB2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Oferty oraz wszelkie oświadczenia i zaświadczenia składane w trakcie postępowania są jawne, z wyjątkiem informacji stanowiących tajemnicę przedsiębiorstwa w rozumieniu przepisów o zwalczaniu nieuczciwej konkurencji art. 11 ust. 4 ustawy z dnia  16 kwietnia 1993 r. (Dz. U. z </w:t>
      </w:r>
      <w:r w:rsidR="001765E2" w:rsidRPr="00262ED6">
        <w:rPr>
          <w:rFonts w:ascii="Times New Roman" w:hAnsi="Times New Roman" w:cs="Times New Roman"/>
          <w:sz w:val="24"/>
          <w:szCs w:val="24"/>
        </w:rPr>
        <w:t>2018 r. poz. 419</w:t>
      </w:r>
      <w:r w:rsidR="00F45525" w:rsidRPr="00262ED6">
        <w:rPr>
          <w:rFonts w:ascii="Times New Roman" w:hAnsi="Times New Roman" w:cs="Times New Roman"/>
          <w:sz w:val="24"/>
          <w:szCs w:val="24"/>
        </w:rPr>
        <w:t xml:space="preserve"> t.j.</w:t>
      </w:r>
      <w:r w:rsidR="00146CB2" w:rsidRPr="00262ED6">
        <w:rPr>
          <w:rFonts w:ascii="Times New Roman" w:hAnsi="Times New Roman" w:cs="Times New Roman"/>
          <w:sz w:val="24"/>
          <w:szCs w:val="24"/>
        </w:rPr>
        <w:t>).</w:t>
      </w:r>
    </w:p>
    <w:p w:rsidR="00146CB2" w:rsidRPr="00262ED6" w:rsidRDefault="00146CB2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Otwarcie ofert nastąpi w </w:t>
      </w:r>
      <w:r w:rsidR="000950CF">
        <w:rPr>
          <w:rFonts w:ascii="Times New Roman" w:hAnsi="Times New Roman" w:cs="Times New Roman"/>
          <w:color w:val="auto"/>
          <w:sz w:val="24"/>
          <w:szCs w:val="24"/>
        </w:rPr>
        <w:t>dniu 12</w:t>
      </w:r>
      <w:r w:rsidR="00A672EF">
        <w:rPr>
          <w:rFonts w:ascii="Times New Roman" w:hAnsi="Times New Roman" w:cs="Times New Roman"/>
          <w:color w:val="auto"/>
          <w:sz w:val="24"/>
          <w:szCs w:val="24"/>
        </w:rPr>
        <w:t>.04</w:t>
      </w:r>
      <w:r w:rsidRPr="009E798B">
        <w:rPr>
          <w:rFonts w:ascii="Times New Roman" w:hAnsi="Times New Roman" w:cs="Times New Roman"/>
          <w:color w:val="auto"/>
          <w:sz w:val="24"/>
          <w:szCs w:val="24"/>
        </w:rPr>
        <w:t xml:space="preserve">.2019 r. </w:t>
      </w:r>
      <w:r w:rsidRPr="00262ED6">
        <w:rPr>
          <w:rFonts w:ascii="Times New Roman" w:hAnsi="Times New Roman" w:cs="Times New Roman"/>
          <w:sz w:val="24"/>
          <w:szCs w:val="24"/>
        </w:rPr>
        <w:t>o godzinie 1</w:t>
      </w:r>
      <w:r w:rsidR="00392E11">
        <w:rPr>
          <w:rFonts w:ascii="Times New Roman" w:hAnsi="Times New Roman" w:cs="Times New Roman"/>
          <w:sz w:val="24"/>
          <w:szCs w:val="24"/>
        </w:rPr>
        <w:t xml:space="preserve">2:30 w siedzibie Zamawiającego </w:t>
      </w:r>
      <w:r w:rsidRPr="00262ED6">
        <w:rPr>
          <w:rFonts w:ascii="Times New Roman" w:hAnsi="Times New Roman" w:cs="Times New Roman"/>
          <w:sz w:val="24"/>
          <w:szCs w:val="24"/>
        </w:rPr>
        <w:t>– pokój 104.</w:t>
      </w:r>
    </w:p>
    <w:p w:rsidR="0025705D" w:rsidRDefault="0025705D" w:rsidP="00A60A0B">
      <w:pPr>
        <w:pStyle w:val="Akapitzlist"/>
        <w:spacing w:after="0" w:line="240" w:lineRule="auto"/>
        <w:ind w:left="426" w:right="64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672EF" w:rsidRPr="00262ED6" w:rsidRDefault="00A672EF" w:rsidP="00A60A0B">
      <w:pPr>
        <w:pStyle w:val="Akapitzlist"/>
        <w:spacing w:after="0" w:line="240" w:lineRule="auto"/>
        <w:ind w:left="426" w:right="64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7A5B" w:rsidRPr="00262ED6" w:rsidRDefault="006B1B39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</w:t>
      </w:r>
      <w:r w:rsidR="00D25D78" w:rsidRPr="00262ED6">
        <w:rPr>
          <w:rFonts w:ascii="Times New Roman" w:hAnsi="Times New Roman" w:cs="Times New Roman"/>
          <w:sz w:val="24"/>
          <w:szCs w:val="24"/>
        </w:rPr>
        <w:t>XI</w:t>
      </w:r>
      <w:r w:rsidR="000210A9" w:rsidRPr="00262ED6">
        <w:rPr>
          <w:rFonts w:ascii="Times New Roman" w:hAnsi="Times New Roman" w:cs="Times New Roman"/>
          <w:sz w:val="24"/>
          <w:szCs w:val="24"/>
        </w:rPr>
        <w:t>. TERMIN ZWIĄZANIA OFERTĄ</w:t>
      </w:r>
    </w:p>
    <w:p w:rsidR="006F7A5B" w:rsidRPr="00262ED6" w:rsidRDefault="00CC7FA5" w:rsidP="00F4117E">
      <w:pPr>
        <w:numPr>
          <w:ilvl w:val="0"/>
          <w:numId w:val="4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Okres związania ofertą wynosi 30 dni. </w:t>
      </w:r>
    </w:p>
    <w:p w:rsidR="00F20526" w:rsidRPr="00262ED6" w:rsidRDefault="00CC7FA5" w:rsidP="00F4117E">
      <w:pPr>
        <w:numPr>
          <w:ilvl w:val="0"/>
          <w:numId w:val="4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samodzielnie lub na wniosek Zamawiającego może przedłużyć termin związania ofertą na czas niezbędny do zawarcia umowy w sprawie zamówienia publicznego, z tym że Zamawiający może tylko raz, co najmniej na 3 dni przed upływem terminu związania ofertą, zwrócić się do Wykonawcy o wyrażenie zgody na przedłużenie tego terminu o oznaczony okres,</w:t>
      </w:r>
      <w:r w:rsidR="00F20526" w:rsidRPr="00262ED6">
        <w:rPr>
          <w:rFonts w:ascii="Times New Roman" w:hAnsi="Times New Roman" w:cs="Times New Roman"/>
          <w:sz w:val="24"/>
          <w:szCs w:val="24"/>
        </w:rPr>
        <w:t xml:space="preserve"> nie dłuższy jednak niż 60 dni.</w:t>
      </w:r>
    </w:p>
    <w:p w:rsidR="006F7A5B" w:rsidRPr="00262ED6" w:rsidRDefault="00CC7FA5" w:rsidP="00F4117E">
      <w:pPr>
        <w:numPr>
          <w:ilvl w:val="0"/>
          <w:numId w:val="4"/>
        </w:numPr>
        <w:spacing w:after="67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</w:t>
      </w:r>
    </w:p>
    <w:p w:rsidR="00D46603" w:rsidRPr="00262ED6" w:rsidRDefault="00D46603" w:rsidP="00A60A0B">
      <w:pPr>
        <w:spacing w:after="67" w:line="240" w:lineRule="auto"/>
        <w:ind w:left="410"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F7A5B" w:rsidRPr="00262ED6" w:rsidRDefault="00CC7FA5" w:rsidP="00A60A0B">
      <w:pPr>
        <w:pStyle w:val="Nagwek1"/>
        <w:spacing w:after="156" w:line="240" w:lineRule="auto"/>
        <w:ind w:left="137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lastRenderedPageBreak/>
        <w:t>ROZDZIAŁ XI</w:t>
      </w:r>
      <w:r w:rsidR="008D2202" w:rsidRPr="00262ED6">
        <w:rPr>
          <w:rFonts w:ascii="Times New Roman" w:hAnsi="Times New Roman" w:cs="Times New Roman"/>
          <w:color w:val="auto"/>
          <w:sz w:val="24"/>
          <w:szCs w:val="24"/>
        </w:rPr>
        <w:t>I. SPOSÓB OBLICZENIA CENY</w:t>
      </w:r>
    </w:p>
    <w:p w:rsidR="003E6611" w:rsidRPr="00262ED6" w:rsidRDefault="00CC7FA5" w:rsidP="000B6342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Wykonawca poda cenę oferty w formularzu ofertowym sporządzonym według wzoru stanowiącego Załącznik Nr </w:t>
      </w:r>
      <w:r w:rsidR="000B3A11" w:rsidRPr="00262ED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 W ofercie należy podać </w:t>
      </w:r>
      <w:r w:rsidR="008C5B0C">
        <w:rPr>
          <w:rFonts w:ascii="Times New Roman" w:hAnsi="Times New Roman" w:cs="Times New Roman"/>
          <w:color w:val="auto"/>
          <w:sz w:val="24"/>
          <w:szCs w:val="24"/>
        </w:rPr>
        <w:t>ryczałtową cenę brutto</w:t>
      </w:r>
      <w:r w:rsidR="000B6342" w:rsidRPr="000B6342">
        <w:t xml:space="preserve"> </w:t>
      </w:r>
      <w:r w:rsidR="000B6342" w:rsidRPr="000B6342">
        <w:rPr>
          <w:rFonts w:ascii="Times New Roman" w:hAnsi="Times New Roman" w:cs="Times New Roman"/>
          <w:color w:val="auto"/>
          <w:sz w:val="24"/>
          <w:szCs w:val="24"/>
        </w:rPr>
        <w:t>wraz z należnym podatkiem VAT</w:t>
      </w:r>
      <w:r w:rsidR="008C5B0C">
        <w:rPr>
          <w:rFonts w:ascii="Times New Roman" w:hAnsi="Times New Roman" w:cs="Times New Roman"/>
          <w:color w:val="auto"/>
          <w:sz w:val="24"/>
          <w:szCs w:val="24"/>
        </w:rPr>
        <w:t xml:space="preserve"> za wykonanie poszczególnych części</w:t>
      </w:r>
      <w:r w:rsidR="000B6342">
        <w:rPr>
          <w:rFonts w:ascii="Times New Roman" w:hAnsi="Times New Roman" w:cs="Times New Roman"/>
          <w:color w:val="auto"/>
          <w:sz w:val="24"/>
          <w:szCs w:val="24"/>
        </w:rPr>
        <w:t xml:space="preserve"> zamówienia</w:t>
      </w:r>
      <w:r w:rsidR="00FF4BA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Cena oferty musi być podana z dokładnością do dwóch miejsc po przecinku. 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Cena musi zawierać wszystkie przewidywane ko</w:t>
      </w:r>
      <w:r w:rsidR="00EE34E2" w:rsidRPr="00262ED6">
        <w:rPr>
          <w:rFonts w:ascii="Times New Roman" w:hAnsi="Times New Roman" w:cs="Times New Roman"/>
          <w:sz w:val="24"/>
          <w:szCs w:val="24"/>
        </w:rPr>
        <w:t>szty niezbędne dla prawidłowego</w:t>
      </w:r>
      <w:r w:rsidRPr="00262ED6">
        <w:rPr>
          <w:rFonts w:ascii="Times New Roman" w:hAnsi="Times New Roman" w:cs="Times New Roman"/>
          <w:sz w:val="24"/>
          <w:szCs w:val="24"/>
        </w:rPr>
        <w:t xml:space="preserve"> i pełnego wykonania zamówienia oraz wszel</w:t>
      </w:r>
      <w:r w:rsidR="00EE34E2" w:rsidRPr="00262ED6">
        <w:rPr>
          <w:rFonts w:ascii="Times New Roman" w:hAnsi="Times New Roman" w:cs="Times New Roman"/>
          <w:sz w:val="24"/>
          <w:szCs w:val="24"/>
        </w:rPr>
        <w:t>kie opłaty i podatki wynikające</w:t>
      </w:r>
      <w:r w:rsidRPr="00262ED6">
        <w:rPr>
          <w:rFonts w:ascii="Times New Roman" w:hAnsi="Times New Roman" w:cs="Times New Roman"/>
          <w:sz w:val="24"/>
          <w:szCs w:val="24"/>
        </w:rPr>
        <w:t xml:space="preserve"> z obowiązujących przepisów. Zamawiający nie dopuszcza możliwości złożenia oferty oraz prowadzenia rozliczeń w walutach obcych. Wszelkie przyszłe rozliczenia między Zamawiającym a Wykonawcą doko</w:t>
      </w:r>
      <w:r w:rsidR="00EF6C6E" w:rsidRPr="00262ED6">
        <w:rPr>
          <w:rFonts w:ascii="Times New Roman" w:hAnsi="Times New Roman" w:cs="Times New Roman"/>
          <w:sz w:val="24"/>
          <w:szCs w:val="24"/>
        </w:rPr>
        <w:t>nywane będą w złotych polskich.</w:t>
      </w:r>
    </w:p>
    <w:p w:rsidR="00146CB2" w:rsidRPr="00262ED6" w:rsidRDefault="00146CB2" w:rsidP="00F4117E">
      <w:pPr>
        <w:numPr>
          <w:ilvl w:val="0"/>
          <w:numId w:val="14"/>
        </w:numPr>
        <w:spacing w:after="120" w:line="240" w:lineRule="auto"/>
        <w:ind w:left="284" w:right="62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Jeżeli złożono ofertę, której wybór prowadziłby do powstania u </w:t>
      </w:r>
      <w:r w:rsidR="00A41852" w:rsidRPr="00262ED6">
        <w:rPr>
          <w:rFonts w:ascii="Times New Roman" w:hAnsi="Times New Roman" w:cs="Times New Roman"/>
          <w:sz w:val="24"/>
          <w:szCs w:val="24"/>
        </w:rPr>
        <w:t>Zamawiającego</w:t>
      </w:r>
      <w:r w:rsidRPr="00262ED6">
        <w:rPr>
          <w:rFonts w:ascii="Times New Roman" w:hAnsi="Times New Roman" w:cs="Times New Roman"/>
          <w:sz w:val="24"/>
          <w:szCs w:val="24"/>
        </w:rPr>
        <w:t xml:space="preserve"> obowiązku podatkowego zgodnie z przepi</w:t>
      </w:r>
      <w:r w:rsidR="00A41852" w:rsidRPr="00262ED6">
        <w:rPr>
          <w:rFonts w:ascii="Times New Roman" w:hAnsi="Times New Roman" w:cs="Times New Roman"/>
          <w:sz w:val="24"/>
          <w:szCs w:val="24"/>
        </w:rPr>
        <w:t>sami ustawy z dnia 11 marca 200</w:t>
      </w:r>
      <w:r w:rsidRPr="00262ED6">
        <w:rPr>
          <w:rFonts w:ascii="Times New Roman" w:hAnsi="Times New Roman" w:cs="Times New Roman"/>
          <w:sz w:val="24"/>
          <w:szCs w:val="24"/>
        </w:rPr>
        <w:t>4 r. o podatku od towarów i usług (</w:t>
      </w:r>
      <w:r w:rsidR="002652BB" w:rsidRPr="00262ED6">
        <w:rPr>
          <w:rFonts w:ascii="Times New Roman" w:hAnsi="Times New Roman" w:cs="Times New Roman"/>
          <w:sz w:val="24"/>
          <w:szCs w:val="24"/>
        </w:rPr>
        <w:t>Dz. U. z 2018 r. poz. 2174</w:t>
      </w:r>
      <w:r w:rsidRPr="00262ED6">
        <w:rPr>
          <w:rFonts w:ascii="Times New Roman" w:hAnsi="Times New Roman" w:cs="Times New Roman"/>
          <w:sz w:val="24"/>
          <w:szCs w:val="24"/>
        </w:rPr>
        <w:t xml:space="preserve">, </w:t>
      </w:r>
      <w:r w:rsidR="002652BB" w:rsidRPr="00262ED6">
        <w:rPr>
          <w:rFonts w:ascii="Times New Roman" w:hAnsi="Times New Roman" w:cs="Times New Roman"/>
          <w:sz w:val="24"/>
          <w:szCs w:val="24"/>
        </w:rPr>
        <w:t>t.j.</w:t>
      </w:r>
      <w:r w:rsidRPr="00262ED6">
        <w:rPr>
          <w:rFonts w:ascii="Times New Roman" w:hAnsi="Times New Roman" w:cs="Times New Roman"/>
          <w:sz w:val="24"/>
          <w:szCs w:val="24"/>
        </w:rPr>
        <w:t xml:space="preserve">), </w:t>
      </w:r>
      <w:r w:rsidR="00A41852" w:rsidRPr="00262ED6">
        <w:rPr>
          <w:rFonts w:ascii="Times New Roman" w:hAnsi="Times New Roman" w:cs="Times New Roman"/>
          <w:sz w:val="24"/>
          <w:szCs w:val="24"/>
        </w:rPr>
        <w:t>Zamawiający w celu oceny takiej oferty dolicza do przedstawionej w niej ceny podatek od towarów i usług, który miałby obowiązek rozliczyć zgodnie z tymi przepisami. Wykonawca składając ofertę informuje Zamawiającego, czy wybór oferty będzie prowadzić do powstania u Zamawiającego obowiązku podatkowego, wskazując nazwę (rodzaj) towaru lub usługi, których dostawa lub świadczenie będzie prowadzić do jego powstania, oraz wskazując ich wartości bez kwoty podatku.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Jeżeli zaoferowana cena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lub jej istotne części składowe, </w:t>
      </w:r>
      <w:r w:rsidRPr="00262ED6">
        <w:rPr>
          <w:rFonts w:ascii="Times New Roman" w:hAnsi="Times New Roman" w:cs="Times New Roman"/>
          <w:sz w:val="24"/>
          <w:szCs w:val="24"/>
        </w:rPr>
        <w:t xml:space="preserve">wydają się rażąco niskie  </w:t>
      </w:r>
      <w:r w:rsidR="000B3A11" w:rsidRPr="00262ED6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 xml:space="preserve">w stosunku do przedmiotu zamówienia i będą budzić wątpliwości Zamawiającego co do możliwości wykonania przedmiotu zamówienia zgodnie z wymaganiami określonymi przez Zamawiającego lub wynikającymi z odrębnych przepisów, Zamawiający zwróci  się </w:t>
      </w:r>
      <w:r w:rsidR="000B3A11" w:rsidRPr="00262ED6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>o udzielenie wyjaśnień, w tym złożenie dowod</w:t>
      </w:r>
      <w:r w:rsidR="000948AF">
        <w:rPr>
          <w:rFonts w:ascii="Times New Roman" w:hAnsi="Times New Roman" w:cs="Times New Roman"/>
          <w:sz w:val="24"/>
          <w:szCs w:val="24"/>
        </w:rPr>
        <w:t>ów dotyczących wyliczenia ceny</w:t>
      </w:r>
      <w:r w:rsidRPr="00262E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7A5B" w:rsidRPr="00262ED6" w:rsidRDefault="00CC7FA5" w:rsidP="00F4117E">
      <w:pPr>
        <w:numPr>
          <w:ilvl w:val="0"/>
          <w:numId w:val="14"/>
        </w:numPr>
        <w:spacing w:line="240" w:lineRule="auto"/>
        <w:ind w:left="284"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spoczywa  na Wykonawcy. </w:t>
      </w:r>
    </w:p>
    <w:p w:rsidR="000B3A11" w:rsidRPr="00262ED6" w:rsidRDefault="00CC7FA5" w:rsidP="00F4117E">
      <w:pPr>
        <w:numPr>
          <w:ilvl w:val="0"/>
          <w:numId w:val="14"/>
        </w:numPr>
        <w:spacing w:after="234" w:line="240" w:lineRule="auto"/>
        <w:ind w:left="284"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odrzuci ofertę Wykonawcy, który nie udzielił wyjaśnień lub jeżeli dokonana ocena wyjaśnień wraz ze złożonymi dowodami potwierdza, że oferta zawiera rażąco niską cenę w sto</w:t>
      </w:r>
      <w:r w:rsidR="00530F9D" w:rsidRPr="00262ED6">
        <w:rPr>
          <w:rFonts w:ascii="Times New Roman" w:hAnsi="Times New Roman" w:cs="Times New Roman"/>
          <w:sz w:val="24"/>
          <w:szCs w:val="24"/>
        </w:rPr>
        <w:t>sunku do przedmiotu zamówienia.</w:t>
      </w:r>
    </w:p>
    <w:p w:rsidR="006F7A5B" w:rsidRPr="00262ED6" w:rsidRDefault="00530F9D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XIII. OCENA OFERTY</w:t>
      </w:r>
    </w:p>
    <w:p w:rsidR="006F7A5B" w:rsidRPr="00262ED6" w:rsidRDefault="00CC7FA5" w:rsidP="00F4117E">
      <w:pPr>
        <w:numPr>
          <w:ilvl w:val="0"/>
          <w:numId w:val="7"/>
        </w:numPr>
        <w:spacing w:after="90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będzie miała najwyższą wartość wyrażoną w punktach, z uwzględnieniem kryteriów </w:t>
      </w:r>
      <w:r w:rsidR="00530F9D" w:rsidRPr="00262ED6">
        <w:rPr>
          <w:rFonts w:ascii="Times New Roman" w:hAnsi="Times New Roman" w:cs="Times New Roman"/>
          <w:sz w:val="24"/>
          <w:szCs w:val="24"/>
        </w:rPr>
        <w:t>oceny, o których mowa w ust. 2.</w:t>
      </w:r>
    </w:p>
    <w:p w:rsidR="00530F9D" w:rsidRPr="00262ED6" w:rsidRDefault="00CC7FA5" w:rsidP="00F4117E">
      <w:pPr>
        <w:pStyle w:val="Akapitzlist"/>
        <w:numPr>
          <w:ilvl w:val="0"/>
          <w:numId w:val="7"/>
        </w:numPr>
        <w:suppressAutoHyphens/>
        <w:spacing w:after="120" w:line="240" w:lineRule="auto"/>
        <w:ind w:hanging="324"/>
        <w:contextualSpacing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262ED6">
        <w:rPr>
          <w:rFonts w:ascii="Times New Roman" w:hAnsi="Times New Roman" w:cs="Times New Roman"/>
          <w:b/>
          <w:sz w:val="24"/>
          <w:szCs w:val="24"/>
        </w:rPr>
        <w:t>oceny ofert stanowi cena (C) – 100</w:t>
      </w:r>
      <w:r w:rsidR="00530F9D" w:rsidRPr="00262ED6">
        <w:rPr>
          <w:rFonts w:ascii="Times New Roman" w:hAnsi="Times New Roman" w:cs="Times New Roman"/>
          <w:b/>
          <w:sz w:val="24"/>
          <w:szCs w:val="24"/>
        </w:rPr>
        <w:t xml:space="preserve"> % = 100 pkt</w:t>
      </w:r>
      <w:r w:rsidR="00530F9D" w:rsidRPr="00262ED6">
        <w:rPr>
          <w:rFonts w:ascii="Times New Roman" w:hAnsi="Times New Roman" w:cs="Times New Roman"/>
          <w:sz w:val="24"/>
          <w:szCs w:val="24"/>
        </w:rPr>
        <w:t>, które będzie</w:t>
      </w:r>
      <w:r w:rsidR="00530F9D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dokonywane na podstawie wypełnionego przez Wykonawcę formularza ofertowego i wyliczone według wzoru: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 = Cmin / Cxyz x 100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gdzie: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C -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liczba punktów w kryterium cena przyznanych ocenianej ofercie,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Cmin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– najniższa łączna cena brutto spośród ofert niepodlegających odrzuceniu,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Cxyz</w:t>
      </w: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 xml:space="preserve">-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cena łączna brutto badanej oferty.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 badanym kryterium Wykonawca może uzyskać max 100 pkt.</w:t>
      </w:r>
    </w:p>
    <w:p w:rsidR="006F7A5B" w:rsidRPr="00262ED6" w:rsidRDefault="00CC7FA5" w:rsidP="00F4117E">
      <w:pPr>
        <w:numPr>
          <w:ilvl w:val="0"/>
          <w:numId w:val="7"/>
        </w:numPr>
        <w:spacing w:after="74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>Oferta złożona przez danego Wykonawcę otrzyma ocenę zaokrąglon</w:t>
      </w:r>
      <w:r w:rsidR="00530F9D" w:rsidRPr="00262ED6">
        <w:rPr>
          <w:rFonts w:ascii="Times New Roman" w:hAnsi="Times New Roman" w:cs="Times New Roman"/>
          <w:sz w:val="24"/>
          <w:szCs w:val="24"/>
        </w:rPr>
        <w:t>ą do dwóch miejsc po przecinku.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dwie lub więcej ofert otrzyma taką samą liczbę punktów w kryterium cena, Zamawiający wezwie Wykonawców, którzy złożyli te oferty, do złożenia w terminie określonym przez Z</w:t>
      </w:r>
      <w:r w:rsidR="00530F9D" w:rsidRPr="00262ED6">
        <w:rPr>
          <w:rFonts w:ascii="Times New Roman" w:hAnsi="Times New Roman" w:cs="Times New Roman"/>
          <w:sz w:val="24"/>
          <w:szCs w:val="24"/>
        </w:rPr>
        <w:t>amawiającego ofert dodatkowych.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Wykonawcy, składając oferty dodatkowe, nie mogą zaoferować ceny wyższej niż za</w:t>
      </w:r>
      <w:r w:rsidR="00552A89" w:rsidRPr="00262ED6">
        <w:rPr>
          <w:rFonts w:ascii="Times New Roman" w:hAnsi="Times New Roman" w:cs="Times New Roman"/>
          <w:sz w:val="24"/>
          <w:szCs w:val="24"/>
        </w:rPr>
        <w:t>oferowane w złożonych ofertach.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 toku badania i oceny ofert, Zamawiający może żądać udzielenia przez Wykonawcę wyjaśnień doty</w:t>
      </w:r>
      <w:r w:rsidR="00552A89" w:rsidRPr="00262ED6">
        <w:rPr>
          <w:rFonts w:ascii="Times New Roman" w:hAnsi="Times New Roman" w:cs="Times New Roman"/>
          <w:sz w:val="24"/>
          <w:szCs w:val="24"/>
        </w:rPr>
        <w:t>czących treści złożonej oferty.</w:t>
      </w:r>
    </w:p>
    <w:p w:rsidR="006F7A5B" w:rsidRPr="00A672EF" w:rsidRDefault="00CC7FA5" w:rsidP="00F4117E">
      <w:pPr>
        <w:numPr>
          <w:ilvl w:val="0"/>
          <w:numId w:val="7"/>
        </w:numPr>
        <w:spacing w:after="254" w:line="240" w:lineRule="auto"/>
        <w:ind w:right="64" w:hanging="324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 wyborze najkorzystniejszej oferty, Zamawiający zawiadamia niezw</w:t>
      </w:r>
      <w:r w:rsidR="00552A89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łocznie wszystkich Wykonawców oraz zamieści informacje na stronie internetowej </w:t>
      </w:r>
      <w:hyperlink r:id="rId15" w:history="1">
        <w:r w:rsidR="002652BB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A672EF" w:rsidRPr="00262ED6" w:rsidRDefault="00A672EF" w:rsidP="00A672EF">
      <w:pPr>
        <w:spacing w:after="254" w:line="240" w:lineRule="auto"/>
        <w:ind w:left="451"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</w:t>
      </w:r>
      <w:r w:rsidR="00552A89" w:rsidRPr="00262ED6">
        <w:rPr>
          <w:rFonts w:ascii="Times New Roman" w:hAnsi="Times New Roman" w:cs="Times New Roman"/>
          <w:sz w:val="24"/>
          <w:szCs w:val="24"/>
        </w:rPr>
        <w:t>I</w:t>
      </w:r>
      <w:r w:rsidRPr="00262ED6">
        <w:rPr>
          <w:rFonts w:ascii="Times New Roman" w:hAnsi="Times New Roman" w:cs="Times New Roman"/>
          <w:sz w:val="24"/>
          <w:szCs w:val="24"/>
        </w:rPr>
        <w:t xml:space="preserve">V. </w:t>
      </w:r>
      <w:r w:rsidR="008C5B0C">
        <w:rPr>
          <w:rFonts w:ascii="Times New Roman" w:hAnsi="Times New Roman" w:cs="Times New Roman"/>
          <w:sz w:val="24"/>
          <w:szCs w:val="24"/>
        </w:rPr>
        <w:t xml:space="preserve">BADANIE OFERT, </w:t>
      </w:r>
      <w:r w:rsidRPr="00262ED6">
        <w:rPr>
          <w:rFonts w:ascii="Times New Roman" w:hAnsi="Times New Roman" w:cs="Times New Roman"/>
          <w:sz w:val="24"/>
          <w:szCs w:val="24"/>
        </w:rPr>
        <w:t xml:space="preserve">ZASADY </w:t>
      </w:r>
      <w:r w:rsidR="00552A89" w:rsidRPr="00262ED6">
        <w:rPr>
          <w:rFonts w:ascii="Times New Roman" w:hAnsi="Times New Roman" w:cs="Times New Roman"/>
          <w:sz w:val="24"/>
          <w:szCs w:val="24"/>
        </w:rPr>
        <w:t>POPRAWY OMYŁEK W TEKŚCIE OFERTY</w:t>
      </w:r>
    </w:p>
    <w:p w:rsidR="008C5B0C" w:rsidRDefault="008C5B0C" w:rsidP="00F4117E">
      <w:pPr>
        <w:numPr>
          <w:ilvl w:val="0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toku badania i oceny ofert Zamawiający może żądać od wykonawców wyjaśnień dotyczących treści złożonych ofert.</w:t>
      </w:r>
    </w:p>
    <w:p w:rsidR="006F7A5B" w:rsidRPr="00262ED6" w:rsidRDefault="00552A89" w:rsidP="00F4117E">
      <w:pPr>
        <w:numPr>
          <w:ilvl w:val="0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poprawia w ofercie:</w:t>
      </w:r>
    </w:p>
    <w:p w:rsidR="006F7A5B" w:rsidRPr="00262ED6" w:rsidRDefault="00CC7FA5" w:rsidP="00F4117E">
      <w:pPr>
        <w:numPr>
          <w:ilvl w:val="1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oczywiste omyłki pisarskie, czyli bezsporne, niebudzące wątpliwości omyłki dotyczące wyrazów, w szczególności: </w:t>
      </w:r>
    </w:p>
    <w:p w:rsidR="006F7A5B" w:rsidRPr="00262ED6" w:rsidRDefault="00CC7FA5" w:rsidP="00F4117E">
      <w:pPr>
        <w:numPr>
          <w:ilvl w:val="2"/>
          <w:numId w:val="8"/>
        </w:numPr>
        <w:spacing w:after="107"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ewidentny błąd gramatyczny,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mylną pisownię wyrazów,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niezamierzone opuszczenie wyrazu lub jego części,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ewidentny błąd rzeczowy, </w:t>
      </w:r>
    </w:p>
    <w:p w:rsidR="006F7A5B" w:rsidRPr="00262ED6" w:rsidRDefault="00CC7FA5" w:rsidP="00F4117E">
      <w:pPr>
        <w:numPr>
          <w:ilvl w:val="1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inne omyłki polegające na niezgodności oferty z Ogłoszeniem, niepowodujące istotnych zmian w treści oferty  </w:t>
      </w:r>
    </w:p>
    <w:p w:rsidR="006F7A5B" w:rsidRPr="00262ED6" w:rsidRDefault="00CC7FA5" w:rsidP="00A60A0B">
      <w:pPr>
        <w:spacing w:line="240" w:lineRule="auto"/>
        <w:ind w:left="283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- niezwłocznie zawiadamiając o tym Wykonawcę, którego oferta została poprawiona. </w:t>
      </w:r>
    </w:p>
    <w:p w:rsidR="006F7A5B" w:rsidRPr="00D430D8" w:rsidRDefault="00CC7FA5" w:rsidP="00F4117E">
      <w:pPr>
        <w:numPr>
          <w:ilvl w:val="0"/>
          <w:numId w:val="8"/>
        </w:numPr>
        <w:spacing w:after="233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Oferta Wykonawcy, który w terminie 3 dni od dnia doręczenia zawiadomienia nie zgodził się na poprawienie inne</w:t>
      </w:r>
      <w:r w:rsidR="008C5B0C">
        <w:rPr>
          <w:rFonts w:ascii="Times New Roman" w:hAnsi="Times New Roman" w:cs="Times New Roman"/>
          <w:sz w:val="24"/>
          <w:szCs w:val="24"/>
        </w:rPr>
        <w:t>j omyłki, o której mowa w ust. 2</w:t>
      </w:r>
      <w:r w:rsidR="00CE131A">
        <w:rPr>
          <w:rFonts w:ascii="Times New Roman" w:hAnsi="Times New Roman" w:cs="Times New Roman"/>
          <w:sz w:val="24"/>
          <w:szCs w:val="24"/>
        </w:rPr>
        <w:t xml:space="preserve"> pkt 2</w:t>
      </w:r>
      <w:r w:rsidRPr="00262ED6">
        <w:rPr>
          <w:rFonts w:ascii="Times New Roman" w:hAnsi="Times New Roman" w:cs="Times New Roman"/>
          <w:sz w:val="24"/>
          <w:szCs w:val="24"/>
        </w:rPr>
        <w:t>, podlega odrzuceniu.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30D8" w:rsidRDefault="00D430D8" w:rsidP="00F4117E">
      <w:pPr>
        <w:numPr>
          <w:ilvl w:val="0"/>
          <w:numId w:val="8"/>
        </w:numPr>
        <w:spacing w:after="233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D430D8">
        <w:rPr>
          <w:rFonts w:ascii="Times New Roman" w:hAnsi="Times New Roman" w:cs="Times New Roman"/>
          <w:sz w:val="24"/>
          <w:szCs w:val="24"/>
        </w:rPr>
        <w:t xml:space="preserve">W przypadku rozbieżności </w:t>
      </w:r>
      <w:r>
        <w:rPr>
          <w:rFonts w:ascii="Times New Roman" w:hAnsi="Times New Roman" w:cs="Times New Roman"/>
          <w:sz w:val="24"/>
          <w:szCs w:val="24"/>
        </w:rPr>
        <w:t xml:space="preserve">pomiędzy ceną podaną liczbą a ceną podaną słownie, Zamawiający wezwie Wykonawcę do udzielenia wyjaśnień. </w:t>
      </w:r>
    </w:p>
    <w:p w:rsidR="00A672EF" w:rsidRPr="00D430D8" w:rsidRDefault="00A672EF" w:rsidP="00A672EF">
      <w:pPr>
        <w:spacing w:after="233" w:line="240" w:lineRule="auto"/>
        <w:ind w:left="410" w:right="64" w:firstLine="0"/>
        <w:rPr>
          <w:rFonts w:ascii="Times New Roman" w:hAnsi="Times New Roman" w:cs="Times New Roman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XV. ODRZUCENIE OFERTY </w:t>
      </w:r>
    </w:p>
    <w:p w:rsidR="00117141" w:rsidRPr="00262ED6" w:rsidRDefault="00117141" w:rsidP="00F4117E">
      <w:pPr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Zamawiający odrzuci ofertę jeżeli: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jej treść nie odpowiada Ogłoszeniu, z  zastrzeżeniem postanowień rozdziału X</w:t>
      </w:r>
      <w:r w:rsidR="009E1E1B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V;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jej złożenie stanowi czyn nieuczciwej konkurencji w rozumieniu przepisów o zwalczaniu nieuczciwej konkurencji;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zawiera rażąco niską cenę w stosunku do przedmiotu zamówienia;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została złożona przez Wykonawcę wykluczonego z udziału w postępowaniu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o udzielenie zamówienia;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zawiera błędy w obliczeniu ceny;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Wykonawca w terminie 3 dni od dnia doręczenia zawiadomienia nie zgodził się na poprawienie omyłki, o której mowa w rozdziale X</w:t>
      </w:r>
      <w:r w:rsidR="009E1E1B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V ust. </w:t>
      </w:r>
      <w:r w:rsidR="008004C7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. pkt 3 W przypadku braku jednoznacznej reakcji ze strony Wykonawcy we wskazanym terminie, przyjmuje się, że Wykonawca wyraził zgodę na wprowadzenie poprawki;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jej przyjęcie naruszałoby bezpieczeństwo publiczne lub istotny interes bezpieczeństwa państwa, a tego bezpieczeństwa lub interesu nie można zagwarantować w inny sposób.</w:t>
      </w:r>
    </w:p>
    <w:p w:rsidR="00117141" w:rsidRDefault="00117141" w:rsidP="008C21B0">
      <w:pPr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hanging="4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O odrzuceniu oferty, Zamawiający zawiadamia równocześnie wszystkic</w:t>
      </w:r>
      <w:r w:rsidR="008C21B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Wykonawców, podając uzasadnienie faktyczne i prawne.</w:t>
      </w:r>
    </w:p>
    <w:p w:rsidR="00A672EF" w:rsidRPr="00262ED6" w:rsidRDefault="00A672EF" w:rsidP="00C6242E">
      <w:pPr>
        <w:tabs>
          <w:tab w:val="left" w:pos="567"/>
        </w:tabs>
        <w:spacing w:before="120" w:after="120" w:line="240" w:lineRule="auto"/>
        <w:ind w:left="567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XVI. UNIEWAŻNIENIE POSTĘPOWANIA </w:t>
      </w:r>
    </w:p>
    <w:p w:rsidR="00117141" w:rsidRPr="00262ED6" w:rsidRDefault="00117141" w:rsidP="00F4117E">
      <w:pPr>
        <w:numPr>
          <w:ilvl w:val="0"/>
          <w:numId w:val="17"/>
        </w:numPr>
        <w:tabs>
          <w:tab w:val="num" w:pos="284"/>
        </w:tabs>
        <w:spacing w:before="120" w:after="120" w:line="240" w:lineRule="auto"/>
        <w:ind w:left="284" w:hanging="284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Zamawiający zastrzega sobie prawo do unieważnienia postępowania w uzasadnionych przypadkach, gdy: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nie złożono żadnej oferty niepodlegającej odrzuceniu;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cena najkorzystniejszej oferty lub oferta z najniższą ceną przewyższa kwotę, którą Zamawiający zamierza przeznaczyć na sfinansowanie zamówienia, chyba że Zamawiający podejmie decyzję o zwiększeniu tej kwoty do ceny najkorzystniejszej oferty;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 przypadkach, o których mowa w rozdziale XIII ust. 4, zostały złożone oferty dodatkowe o takiej samej cenie;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wystąpiła istotna zmiana okoliczności powodująca, że prowadzenie postępowania lub wykonanie zamówienia nie leży w interesie Zamawiającego;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  <w:r w:rsidR="003716BC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D752E2" w:rsidRPr="00262ED6" w:rsidRDefault="00D752E2" w:rsidP="00D752E2">
      <w:pPr>
        <w:spacing w:before="120" w:after="120" w:line="240" w:lineRule="auto"/>
        <w:ind w:left="567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XVII. POWIADOMIENIE O WYNIKAC</w:t>
      </w:r>
      <w:r w:rsidR="005160E1" w:rsidRPr="00262ED6">
        <w:rPr>
          <w:rFonts w:ascii="Times New Roman" w:hAnsi="Times New Roman" w:cs="Times New Roman"/>
          <w:sz w:val="24"/>
          <w:szCs w:val="24"/>
        </w:rPr>
        <w:t>H POSTĘPOWANIA I ZAWARCIE UMOWY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informuje niezwł</w:t>
      </w:r>
      <w:r w:rsidR="00541588" w:rsidRPr="00262ED6">
        <w:rPr>
          <w:rFonts w:ascii="Times New Roman" w:hAnsi="Times New Roman" w:cs="Times New Roman"/>
          <w:sz w:val="24"/>
          <w:szCs w:val="24"/>
        </w:rPr>
        <w:t>ocznie wszystkich Wykonawców o:</w:t>
      </w:r>
    </w:p>
    <w:p w:rsidR="006F7A5B" w:rsidRPr="00262ED6" w:rsidRDefault="00CC7FA5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wyborze najkorzystniejszej oferty, podając nazwę albo imię i nazwisko, siedzibę  albo miejsce zamieszkania i adres, jeżeli jest miejscem wykonywania działalności Wykonawcy, którego ofertę wybrano, oraz nazwy albo imiona i nazwiska, siedziby  albo miejsca zamieszkania i </w:t>
      </w:r>
      <w:r w:rsidRPr="00262ED6">
        <w:rPr>
          <w:rFonts w:ascii="Times New Roman" w:hAnsi="Times New Roman" w:cs="Times New Roman"/>
          <w:sz w:val="24"/>
          <w:szCs w:val="24"/>
        </w:rPr>
        <w:t xml:space="preserve">adresy, jeżeli są miejscami wykonywania działalności Wykonawców, którzy złożyli oferty, a także punktację przyznaną ofertom w każdym kryterium </w:t>
      </w:r>
      <w:r w:rsidR="00541588" w:rsidRPr="00262ED6">
        <w:rPr>
          <w:rFonts w:ascii="Times New Roman" w:hAnsi="Times New Roman" w:cs="Times New Roman"/>
          <w:sz w:val="24"/>
          <w:szCs w:val="24"/>
        </w:rPr>
        <w:t>oceny ofert i łączną punktację;</w:t>
      </w:r>
    </w:p>
    <w:p w:rsidR="008213FE" w:rsidRPr="00262ED6" w:rsidRDefault="008213FE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Wykonawcach, którzy zostali wykluczeni z postępowania</w:t>
      </w:r>
      <w:r w:rsidR="00B54B42" w:rsidRPr="00262ED6">
        <w:rPr>
          <w:rFonts w:ascii="Times New Roman" w:hAnsi="Times New Roman" w:cs="Times New Roman"/>
          <w:sz w:val="24"/>
          <w:szCs w:val="24"/>
        </w:rPr>
        <w:t>;</w:t>
      </w:r>
    </w:p>
    <w:p w:rsidR="006F7A5B" w:rsidRPr="00262ED6" w:rsidRDefault="00CC7FA5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Wykonawcach, których oferty zostały odrzucone</w:t>
      </w:r>
      <w:r w:rsidR="005160E1" w:rsidRPr="00262ED6">
        <w:rPr>
          <w:rFonts w:ascii="Times New Roman" w:hAnsi="Times New Roman" w:cs="Times New Roman"/>
          <w:sz w:val="24"/>
          <w:szCs w:val="24"/>
        </w:rPr>
        <w:t>;</w:t>
      </w:r>
    </w:p>
    <w:p w:rsidR="006F7A5B" w:rsidRPr="00262ED6" w:rsidRDefault="005160E1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unieważnieniu postępowania</w:t>
      </w:r>
      <w:r w:rsidR="00B54B42" w:rsidRPr="00262ED6">
        <w:rPr>
          <w:rFonts w:ascii="Times New Roman" w:hAnsi="Times New Roman" w:cs="Times New Roman"/>
          <w:sz w:val="24"/>
          <w:szCs w:val="24"/>
        </w:rPr>
        <w:t>;</w:t>
      </w:r>
    </w:p>
    <w:p w:rsidR="00B54B42" w:rsidRPr="00262ED6" w:rsidRDefault="00B54B42" w:rsidP="00A60A0B">
      <w:pPr>
        <w:spacing w:after="120" w:line="240" w:lineRule="auto"/>
        <w:ind w:left="567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>– podając uzasadnienie.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Zamawiający udostępni informacje, o których mowa w ust. 1 pkt 1</w:t>
      </w:r>
      <w:r w:rsidR="008217E1">
        <w:rPr>
          <w:rFonts w:ascii="Times New Roman" w:hAnsi="Times New Roman" w:cs="Times New Roman"/>
          <w:color w:val="auto"/>
          <w:sz w:val="24"/>
          <w:szCs w:val="24"/>
        </w:rPr>
        <w:t xml:space="preserve"> i 4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, na stronie internetowej: </w:t>
      </w:r>
      <w:hyperlink r:id="rId16" w:history="1">
        <w:r w:rsidR="00377B16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Zamawiający może nie ujawniać informacji, o których mowa w ust. 1, jeżeli ich ujawnienie byłoby sprzeczne 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z ważnym interesem publicznym.</w:t>
      </w:r>
    </w:p>
    <w:p w:rsidR="006F7A5B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Wybranemu Wykonawcy, Zamawiający wskaże te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rmin i miejsce podpisania umowy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6C84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sprawie zamówienia publicznego.</w:t>
      </w:r>
    </w:p>
    <w:p w:rsidR="00FF4BA8" w:rsidRPr="00FF4BA8" w:rsidRDefault="00FF4BA8" w:rsidP="00FF4BA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FF4BA8">
        <w:rPr>
          <w:rFonts w:ascii="Times New Roman" w:hAnsi="Times New Roman" w:cs="Times New Roman"/>
          <w:color w:val="auto"/>
          <w:sz w:val="24"/>
          <w:szCs w:val="24"/>
        </w:rPr>
        <w:t xml:space="preserve">Wykonawca, którego oferta zostanie uznana za najkorzystniejszą, przed podpisaniem umowy zobowiązany jest do przedłożenia </w:t>
      </w:r>
      <w:r>
        <w:rPr>
          <w:rFonts w:ascii="Times New Roman" w:hAnsi="Times New Roman" w:cs="Times New Roman"/>
          <w:color w:val="auto"/>
          <w:sz w:val="24"/>
          <w:szCs w:val="24"/>
        </w:rPr>
        <w:t>Oświadczenia (kalkulacja) – Załącznik nr 4 do Ogłoszenia</w:t>
      </w:r>
      <w:r w:rsidRPr="00FF4BA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Jeżeli Wykonawca, którego oferta została wybrana, uchyla się od zawarcia umowy </w:t>
      </w:r>
      <w:r w:rsidR="009A6C84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w sprawie zamówienia publicznego, Zamawiający może wybrać ofertę najkorzystniejszą spośród pozostałych ofert, bez przeprowadzania ich ponownego badania i oceny, chyba, że zachodzą przesła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nki unieważnienia postępowania.</w:t>
      </w:r>
    </w:p>
    <w:p w:rsidR="001D578A" w:rsidRPr="00262ED6" w:rsidRDefault="001D578A" w:rsidP="00A60A0B">
      <w:pPr>
        <w:spacing w:after="120" w:line="240" w:lineRule="auto"/>
        <w:ind w:left="283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</w:t>
      </w:r>
      <w:r w:rsidR="00EF46E1" w:rsidRPr="00262ED6">
        <w:rPr>
          <w:rFonts w:ascii="Times New Roman" w:hAnsi="Times New Roman" w:cs="Times New Roman"/>
          <w:sz w:val="24"/>
          <w:szCs w:val="24"/>
        </w:rPr>
        <w:t>ZIAŁ XVIII. ISTOTNE WARUNKI UMOWY</w:t>
      </w:r>
    </w:p>
    <w:p w:rsidR="006F7A5B" w:rsidRPr="00262ED6" w:rsidRDefault="00CC7FA5" w:rsidP="00F4117E">
      <w:pPr>
        <w:numPr>
          <w:ilvl w:val="0"/>
          <w:numId w:val="11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Istotne warunki umowy oraz wysokość kar umownych z tytułu niewykonania lub nienależytego wykonania umowy są</w:t>
      </w:r>
      <w:r w:rsidRPr="00262E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określone we wzorze umowy stanowiący</w:t>
      </w:r>
      <w:r w:rsidR="003A0C12" w:rsidRPr="00262ED6">
        <w:rPr>
          <w:rFonts w:ascii="Times New Roman" w:hAnsi="Times New Roman" w:cs="Times New Roman"/>
          <w:color w:val="auto"/>
          <w:sz w:val="24"/>
          <w:szCs w:val="24"/>
        </w:rPr>
        <w:t>m Załącznik Nr 3</w:t>
      </w:r>
      <w:r w:rsidR="00EF46E1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</w:t>
      </w:r>
    </w:p>
    <w:p w:rsidR="00EF46E1" w:rsidRPr="00262ED6" w:rsidRDefault="00CC7FA5" w:rsidP="00F4117E">
      <w:pPr>
        <w:numPr>
          <w:ilvl w:val="0"/>
          <w:numId w:val="11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jest zobowiązany zapoznać się z treścią załączo</w:t>
      </w:r>
      <w:r w:rsidR="00EF46E1" w:rsidRPr="00262ED6">
        <w:rPr>
          <w:rFonts w:ascii="Times New Roman" w:hAnsi="Times New Roman" w:cs="Times New Roman"/>
          <w:sz w:val="24"/>
          <w:szCs w:val="24"/>
        </w:rPr>
        <w:t>nego do Ogłoszenia wzoru umowy.</w:t>
      </w:r>
    </w:p>
    <w:p w:rsidR="007A3FCB" w:rsidRPr="00262ED6" w:rsidRDefault="007A3FCB" w:rsidP="007A3FCB">
      <w:pPr>
        <w:spacing w:after="120" w:line="240" w:lineRule="auto"/>
        <w:ind w:left="283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7A3FCB" w:rsidRPr="00262ED6" w:rsidRDefault="007A3FCB" w:rsidP="007A3FCB">
      <w:pPr>
        <w:pStyle w:val="Nagwek1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Cs/>
          <w:sz w:val="24"/>
          <w:szCs w:val="24"/>
        </w:rPr>
        <w:t>ROZDZIAŁ XIX. INFORMACJE DODATKOWE – KLAUZULA INFORMACYJNA</w:t>
      </w:r>
      <w:r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bCs/>
          <w:sz w:val="24"/>
          <w:szCs w:val="24"/>
        </w:rPr>
        <w:t>WYNIKAJĄCA Z ART. 13 RODO</w:t>
      </w:r>
    </w:p>
    <w:p w:rsidR="00B15B61" w:rsidRPr="00262ED6" w:rsidRDefault="00B15B61" w:rsidP="00A60A0B">
      <w:pPr>
        <w:pStyle w:val="Default"/>
        <w:spacing w:after="197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34696D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administratorem danych osobowych </w:t>
      </w:r>
      <w:r w:rsidR="002B517F" w:rsidRPr="00262ED6">
        <w:rPr>
          <w:rFonts w:ascii="Times New Roman" w:hAnsi="Times New Roman" w:cs="Times New Roman"/>
        </w:rPr>
        <w:t xml:space="preserve">uzyskanych w związku z prowadzonym postępowaniem </w:t>
      </w:r>
      <w:r w:rsidRPr="00262ED6">
        <w:rPr>
          <w:rFonts w:ascii="Times New Roman" w:hAnsi="Times New Roman" w:cs="Times New Roman"/>
        </w:rPr>
        <w:t xml:space="preserve">jest Regionalny Dyrektor Ochrony Środowiska z siedzibą w </w:t>
      </w:r>
      <w:r w:rsidR="0034696D" w:rsidRPr="00262ED6">
        <w:rPr>
          <w:rFonts w:ascii="Times New Roman" w:hAnsi="Times New Roman" w:cs="Times New Roman"/>
        </w:rPr>
        <w:t>Kielcach,</w:t>
      </w:r>
      <w:r w:rsidRPr="00262ED6">
        <w:rPr>
          <w:rFonts w:ascii="Times New Roman" w:hAnsi="Times New Roman" w:cs="Times New Roman"/>
        </w:rPr>
        <w:t xml:space="preserve"> </w:t>
      </w:r>
      <w:r w:rsidR="00E94CFA">
        <w:rPr>
          <w:rFonts w:ascii="Times New Roman" w:hAnsi="Times New Roman" w:cs="Times New Roman"/>
        </w:rPr>
        <w:br/>
      </w:r>
      <w:r w:rsidR="0034696D" w:rsidRPr="00262ED6">
        <w:rPr>
          <w:rFonts w:ascii="Times New Roman" w:hAnsi="Times New Roman" w:cs="Times New Roman"/>
          <w:color w:val="auto"/>
        </w:rPr>
        <w:t xml:space="preserve">ul. </w:t>
      </w:r>
      <w:r w:rsidR="00AD6930">
        <w:rPr>
          <w:rFonts w:ascii="Times New Roman" w:hAnsi="Times New Roman" w:cs="Times New Roman"/>
          <w:color w:val="auto"/>
        </w:rPr>
        <w:t xml:space="preserve">Karola </w:t>
      </w:r>
      <w:r w:rsidR="0034696D" w:rsidRPr="00262ED6">
        <w:rPr>
          <w:rFonts w:ascii="Times New Roman" w:hAnsi="Times New Roman" w:cs="Times New Roman"/>
          <w:color w:val="auto"/>
        </w:rPr>
        <w:t>Szymanowskiego 6, 25-361 Kielce</w:t>
      </w:r>
      <w:r w:rsidR="00E94CFA">
        <w:rPr>
          <w:rFonts w:ascii="Times New Roman" w:hAnsi="Times New Roman" w:cs="Times New Roman"/>
          <w:color w:val="auto"/>
        </w:rPr>
        <w:t>;</w:t>
      </w:r>
      <w:r w:rsidR="0034696D" w:rsidRPr="00262ED6">
        <w:rPr>
          <w:rFonts w:ascii="Times New Roman" w:hAnsi="Times New Roman" w:cs="Times New Roman"/>
        </w:rPr>
        <w:t xml:space="preserve"> 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kontakt z inspektorem ochrony danych w </w:t>
      </w:r>
      <w:r w:rsidR="002B517F" w:rsidRPr="00262ED6">
        <w:rPr>
          <w:rFonts w:ascii="Times New Roman" w:hAnsi="Times New Roman" w:cs="Times New Roman"/>
        </w:rPr>
        <w:t>R</w:t>
      </w:r>
      <w:r w:rsidRPr="00262ED6">
        <w:rPr>
          <w:rFonts w:ascii="Times New Roman" w:hAnsi="Times New Roman" w:cs="Times New Roman"/>
        </w:rPr>
        <w:t>e</w:t>
      </w:r>
      <w:r w:rsidR="002B517F" w:rsidRPr="00262ED6">
        <w:rPr>
          <w:rFonts w:ascii="Times New Roman" w:hAnsi="Times New Roman" w:cs="Times New Roman"/>
        </w:rPr>
        <w:t>gion</w:t>
      </w:r>
      <w:r w:rsidRPr="00262ED6">
        <w:rPr>
          <w:rFonts w:ascii="Times New Roman" w:hAnsi="Times New Roman" w:cs="Times New Roman"/>
        </w:rPr>
        <w:t xml:space="preserve">alnej Dyrekcji Ochrony Środowiska </w:t>
      </w:r>
      <w:r w:rsidR="00AD6930">
        <w:rPr>
          <w:rFonts w:ascii="Times New Roman" w:hAnsi="Times New Roman" w:cs="Times New Roman"/>
        </w:rPr>
        <w:br/>
      </w:r>
      <w:r w:rsidR="002B517F" w:rsidRPr="00262ED6">
        <w:rPr>
          <w:rFonts w:ascii="Times New Roman" w:hAnsi="Times New Roman" w:cs="Times New Roman"/>
        </w:rPr>
        <w:t xml:space="preserve">w </w:t>
      </w:r>
      <w:r w:rsidR="0034696D" w:rsidRPr="00262ED6">
        <w:rPr>
          <w:rFonts w:ascii="Times New Roman" w:hAnsi="Times New Roman" w:cs="Times New Roman"/>
        </w:rPr>
        <w:t xml:space="preserve">Kielcach </w:t>
      </w:r>
      <w:r w:rsidRPr="00262ED6">
        <w:rPr>
          <w:rFonts w:ascii="Times New Roman" w:hAnsi="Times New Roman" w:cs="Times New Roman"/>
        </w:rPr>
        <w:t xml:space="preserve">następuje za pomocą adresu e-mail: </w:t>
      </w:r>
      <w:hyperlink r:id="rId17" w:history="1">
        <w:r w:rsidR="0034696D" w:rsidRPr="00262ED6">
          <w:rPr>
            <w:rStyle w:val="Hipercze"/>
            <w:rFonts w:ascii="Times New Roman" w:hAnsi="Times New Roman" w:cs="Times New Roman"/>
            <w:color w:val="auto"/>
          </w:rPr>
          <w:t>iod.kielce@rdos.gov.pl</w:t>
        </w:r>
      </w:hyperlink>
      <w:r w:rsidR="00E94CFA">
        <w:rPr>
          <w:rFonts w:ascii="Times New Roman" w:hAnsi="Times New Roman" w:cs="Times New Roman"/>
          <w:color w:val="auto"/>
        </w:rPr>
        <w:t>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53"/>
        <w:ind w:left="284" w:right="5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dane osobowe przetwarzane będą na podstawie art. 6 ust. 1 lit. c RODO w celu związanym </w:t>
      </w:r>
      <w:r w:rsidR="0034696D" w:rsidRPr="00262ED6">
        <w:rPr>
          <w:rFonts w:ascii="Times New Roman" w:hAnsi="Times New Roman" w:cs="Times New Roman"/>
        </w:rPr>
        <w:br/>
      </w:r>
      <w:r w:rsidRPr="00262ED6">
        <w:rPr>
          <w:rFonts w:ascii="Times New Roman" w:hAnsi="Times New Roman" w:cs="Times New Roman"/>
        </w:rPr>
        <w:t xml:space="preserve">z postępowaniem o udzielenie zamówienia publicznego na </w:t>
      </w:r>
      <w:r w:rsidR="0034696D" w:rsidRPr="00262ED6">
        <w:rPr>
          <w:rFonts w:ascii="Times New Roman" w:eastAsia="Times New Roman" w:hAnsi="Times New Roman" w:cs="Times New Roman"/>
          <w:color w:val="auto"/>
        </w:rPr>
        <w:t xml:space="preserve">Organizacja warsztatów lokalnych w obszarach Natura 2000 na potrzeby projektu nr POIS.02.04.00-00-0193/16, </w:t>
      </w:r>
      <w:r w:rsidR="0034696D" w:rsidRPr="00262ED6">
        <w:rPr>
          <w:rFonts w:ascii="Times New Roman" w:eastAsia="Times New Roman" w:hAnsi="Times New Roman" w:cs="Times New Roman"/>
          <w:color w:val="auto"/>
        </w:rPr>
        <w:br/>
        <w:t>pn.: „Opracowanie planów zadań ochronnych dla obszarów Natura 2000”</w:t>
      </w:r>
      <w:r w:rsidR="00311BC5" w:rsidRPr="00262ED6">
        <w:rPr>
          <w:rFonts w:ascii="Times New Roman" w:hAnsi="Times New Roman" w:cs="Times New Roman"/>
        </w:rPr>
        <w:t xml:space="preserve">, </w:t>
      </w:r>
      <w:r w:rsidRPr="00262ED6">
        <w:rPr>
          <w:rFonts w:ascii="Times New Roman" w:hAnsi="Times New Roman" w:cs="Times New Roman"/>
        </w:rPr>
        <w:t xml:space="preserve">realizowanym na podstawie art. 138o ustawy z dnia 29 stycznia 2004 r. – Prawo zamówień publicznych </w:t>
      </w:r>
      <w:r w:rsidR="007A3FCB" w:rsidRPr="00262ED6">
        <w:rPr>
          <w:rFonts w:ascii="Times New Roman" w:hAnsi="Times New Roman" w:cs="Times New Roman"/>
        </w:rPr>
        <w:br/>
      </w:r>
      <w:r w:rsidR="0034696D" w:rsidRPr="00262ED6">
        <w:rPr>
          <w:rFonts w:ascii="Times New Roman" w:hAnsi="Times New Roman" w:cs="Times New Roman"/>
        </w:rPr>
        <w:t>(Dz. U. z 2018 r. poz. 1986)</w:t>
      </w:r>
      <w:r w:rsidRPr="00262ED6">
        <w:rPr>
          <w:rFonts w:ascii="Times New Roman" w:hAnsi="Times New Roman" w:cs="Times New Roman"/>
        </w:rPr>
        <w:t xml:space="preserve">, dalej „ustawa Pzp” jako usługa społeczna; 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lastRenderedPageBreak/>
        <w:t>odbiorcami danych osobowych będą osoby lub podmioty, którym udostępniona zostanie dokumentacja postępowania w oparciu o ustawę z dnia 6 września 2001 r. o dostępie do informacji publicznej (Dz. U. z 20</w:t>
      </w:r>
      <w:r w:rsidR="00311BC5" w:rsidRPr="00262ED6">
        <w:rPr>
          <w:rFonts w:ascii="Times New Roman" w:hAnsi="Times New Roman" w:cs="Times New Roman"/>
        </w:rPr>
        <w:t>18</w:t>
      </w:r>
      <w:r w:rsidRPr="00262ED6">
        <w:rPr>
          <w:rFonts w:ascii="Times New Roman" w:hAnsi="Times New Roman" w:cs="Times New Roman"/>
        </w:rPr>
        <w:t xml:space="preserve"> r. poz. </w:t>
      </w:r>
      <w:r w:rsidR="00311BC5" w:rsidRPr="00262ED6">
        <w:rPr>
          <w:rFonts w:ascii="Times New Roman" w:hAnsi="Times New Roman" w:cs="Times New Roman"/>
        </w:rPr>
        <w:t>1330</w:t>
      </w:r>
      <w:r w:rsidRPr="00262ED6">
        <w:rPr>
          <w:rFonts w:ascii="Times New Roman" w:hAnsi="Times New Roman" w:cs="Times New Roman"/>
        </w:rPr>
        <w:t>);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  <w:color w:val="FF0000"/>
        </w:rPr>
        <w:t xml:space="preserve"> </w:t>
      </w:r>
      <w:r w:rsidRPr="00262ED6">
        <w:rPr>
          <w:rFonts w:ascii="Times New Roman" w:hAnsi="Times New Roman" w:cs="Times New Roman"/>
        </w:rPr>
        <w:t xml:space="preserve">obowiązek podania danych osobowych bezpośrednio Pani/Pana dotyczących jest wymogiem ustawowym określonym w przepisach ustawy Pzp i wynika z udziału </w:t>
      </w:r>
      <w:r w:rsidR="007A3FCB" w:rsidRPr="00262ED6">
        <w:rPr>
          <w:rFonts w:ascii="Times New Roman" w:hAnsi="Times New Roman" w:cs="Times New Roman"/>
        </w:rPr>
        <w:br/>
      </w:r>
      <w:r w:rsidRPr="00262ED6">
        <w:rPr>
          <w:rFonts w:ascii="Times New Roman" w:hAnsi="Times New Roman" w:cs="Times New Roman"/>
        </w:rPr>
        <w:t>w postępowaniu o udzielenie zamówienia publicznego; konsekwencje niepodania określonych danych wynikają z ustawy Pzp;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 </w:t>
      </w:r>
      <w:r w:rsidRPr="00262ED6">
        <w:rPr>
          <w:rFonts w:ascii="Times New Roman" w:hAnsi="Times New Roman" w:cs="Times New Roman"/>
          <w:color w:val="auto"/>
        </w:rPr>
        <w:t xml:space="preserve">stosownie do art. 22 RODO dane nie będą przetwarzane w sposób zautomatyzowany; </w:t>
      </w:r>
    </w:p>
    <w:p w:rsidR="00B034C8" w:rsidRPr="00262ED6" w:rsidRDefault="00B034C8" w:rsidP="00A60A0B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5B61" w:rsidRPr="00262ED6" w:rsidRDefault="00B15B61" w:rsidP="00F4117E">
      <w:pPr>
        <w:pStyle w:val="Default"/>
        <w:numPr>
          <w:ilvl w:val="1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  <w:color w:val="auto"/>
        </w:rPr>
        <w:t xml:space="preserve">posiada Pani/Pan: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a) na podstawie art. 15 RODO prawo dostępu do danych osobowych Pani/Pana dotyczących;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b) na podstawie art. 16 RODO prawo do sprostowania Pani/Pana danych osobowych;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c) na podstawie art. 18 RODO prawo żądania od administratora ograniczenia przetwarzania danych osobowych z zastrzeżeniem przypadków, o których mowa w art. 18 ust. 2 RODO; </w:t>
      </w:r>
    </w:p>
    <w:p w:rsidR="00262ED6" w:rsidRDefault="00B15B61" w:rsidP="00262ED6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>d) prawo do wniesienia skargi do Prezesa Urzędu Ochrony Danych Osobowych, gdy uzna Pani/Pan, że przetwarzanie danych osobowych Pani/Pana dot</w:t>
      </w:r>
      <w:r w:rsidR="00262ED6">
        <w:rPr>
          <w:rFonts w:ascii="Times New Roman" w:hAnsi="Times New Roman" w:cs="Times New Roman"/>
          <w:color w:val="auto"/>
        </w:rPr>
        <w:t>yczących narusza przepisy RODO;</w:t>
      </w:r>
    </w:p>
    <w:p w:rsidR="00B15B61" w:rsidRPr="00262ED6" w:rsidRDefault="00B15B61" w:rsidP="00262ED6">
      <w:pPr>
        <w:pStyle w:val="Default"/>
        <w:numPr>
          <w:ilvl w:val="1"/>
          <w:numId w:val="16"/>
        </w:numPr>
        <w:spacing w:after="197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nie przysługuje Pani/Panu: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a) w związku z art. 17 ust. 3 lit. b, d lub e RODO prawo do usunięcia danych osobowych;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b) prawo do przenoszenia danych osobowych, o którym mowa w art. 20 RODO; </w:t>
      </w:r>
    </w:p>
    <w:p w:rsidR="00B15B61" w:rsidRPr="00262ED6" w:rsidRDefault="00B15B61" w:rsidP="00A60A0B">
      <w:pPr>
        <w:pStyle w:val="Default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c) </w:t>
      </w:r>
      <w:r w:rsidRPr="00262ED6">
        <w:rPr>
          <w:rFonts w:ascii="Times New Roman" w:hAnsi="Times New Roman" w:cs="Times New Roman"/>
          <w:bCs/>
          <w:color w:val="auto"/>
        </w:rPr>
        <w:t xml:space="preserve">na podstawie art. 21 RODO prawo sprzeciwu, wobec przetwarzania danych osobowych, </w:t>
      </w:r>
      <w:r w:rsidR="0034696D" w:rsidRPr="00262ED6">
        <w:rPr>
          <w:rFonts w:ascii="Times New Roman" w:hAnsi="Times New Roman" w:cs="Times New Roman"/>
          <w:bCs/>
          <w:color w:val="auto"/>
        </w:rPr>
        <w:br/>
      </w:r>
      <w:r w:rsidRPr="00262ED6">
        <w:rPr>
          <w:rFonts w:ascii="Times New Roman" w:hAnsi="Times New Roman" w:cs="Times New Roman"/>
          <w:bCs/>
          <w:color w:val="auto"/>
        </w:rPr>
        <w:t>gdyż podstawą prawną przetwarzania Pani/Pana danych osobowych jest art. 6 ust. 1 lit. c RODO</w:t>
      </w:r>
      <w:r w:rsidRPr="00262ED6">
        <w:rPr>
          <w:rFonts w:ascii="Times New Roman" w:hAnsi="Times New Roman" w:cs="Times New Roman"/>
          <w:color w:val="auto"/>
        </w:rPr>
        <w:t xml:space="preserve">. </w:t>
      </w:r>
    </w:p>
    <w:p w:rsidR="00FF6755" w:rsidRPr="00262ED6" w:rsidRDefault="00FF6755" w:rsidP="00A60A0B">
      <w:pPr>
        <w:spacing w:line="240" w:lineRule="auto"/>
        <w:ind w:left="283" w:right="64" w:firstLine="0"/>
        <w:rPr>
          <w:rFonts w:ascii="Times New Roman" w:hAnsi="Times New Roman" w:cs="Times New Roman"/>
          <w:sz w:val="24"/>
          <w:szCs w:val="24"/>
        </w:rPr>
      </w:pPr>
    </w:p>
    <w:p w:rsidR="00192863" w:rsidRPr="00262ED6" w:rsidRDefault="00192863" w:rsidP="00192863">
      <w:pPr>
        <w:spacing w:line="240" w:lineRule="auto"/>
        <w:ind w:left="0" w:right="64" w:firstLine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2ED6">
        <w:rPr>
          <w:rFonts w:ascii="Times New Roman" w:hAnsi="Times New Roman" w:cs="Times New Roman"/>
          <w:b/>
          <w:i/>
          <w:iCs/>
          <w:sz w:val="24"/>
          <w:szCs w:val="24"/>
        </w:rPr>
        <w:t>Uwaga:</w:t>
      </w:r>
    </w:p>
    <w:p w:rsidR="00B15B61" w:rsidRPr="00262ED6" w:rsidRDefault="00B15B61" w:rsidP="00192863">
      <w:pPr>
        <w:spacing w:line="240" w:lineRule="auto"/>
        <w:ind w:left="0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Obowiązek informacyjny określony przepisami RODO spoczywa także na Wykonawcach, którzy pozyskują dane osobowe osób </w:t>
      </w:r>
      <w:r w:rsidR="00192863"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trzecich w celu przekazania ich </w:t>
      </w:r>
      <w:r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Zamawiającemu </w:t>
      </w:r>
      <w:r w:rsidR="00C6242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62ED6">
        <w:rPr>
          <w:rFonts w:ascii="Times New Roman" w:hAnsi="Times New Roman" w:cs="Times New Roman"/>
          <w:i/>
          <w:iCs/>
          <w:sz w:val="24"/>
          <w:szCs w:val="24"/>
        </w:rPr>
        <w:t>w ofertach.</w:t>
      </w:r>
      <w:r w:rsidR="00090443"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722FE" w:rsidRPr="00262ED6" w:rsidRDefault="000722FE" w:rsidP="00A60A0B">
      <w:pPr>
        <w:spacing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</w:p>
    <w:p w:rsidR="007A3FCB" w:rsidRPr="00262ED6" w:rsidRDefault="007A3FCB" w:rsidP="007A3FCB">
      <w:pPr>
        <w:pStyle w:val="Nagwek1"/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62ED6">
        <w:rPr>
          <w:rFonts w:ascii="Times New Roman" w:hAnsi="Times New Roman" w:cs="Times New Roman"/>
          <w:bCs/>
          <w:sz w:val="24"/>
          <w:szCs w:val="24"/>
        </w:rPr>
        <w:t>WYKAZ ZAŁĄCZNIKÓW DO OGŁOSZENIA</w:t>
      </w:r>
    </w:p>
    <w:p w:rsidR="006F7A5B" w:rsidRPr="00A672EF" w:rsidRDefault="00CC7FA5" w:rsidP="00F4117E">
      <w:pPr>
        <w:pStyle w:val="Akapitzlist"/>
        <w:numPr>
          <w:ilvl w:val="0"/>
          <w:numId w:val="15"/>
        </w:numPr>
        <w:spacing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A672EF">
        <w:rPr>
          <w:rFonts w:ascii="Times New Roman" w:hAnsi="Times New Roman" w:cs="Times New Roman"/>
          <w:color w:val="auto"/>
          <w:sz w:val="24"/>
          <w:szCs w:val="24"/>
        </w:rPr>
        <w:t>Załącznik</w:t>
      </w:r>
      <w:r w:rsidR="0040736B" w:rsidRPr="00A672EF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Nr 1</w:t>
      </w:r>
      <w:r w:rsidR="00A11828" w:rsidRPr="00A672EF">
        <w:rPr>
          <w:rFonts w:ascii="Times New Roman" w:hAnsi="Times New Roman" w:cs="Times New Roman"/>
          <w:color w:val="auto"/>
          <w:sz w:val="24"/>
          <w:szCs w:val="24"/>
        </w:rPr>
        <w:t>a – 1f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00661" w:rsidRPr="00A672EF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Szczegółowy Opis Przedmiotu Zamówienia</w:t>
      </w:r>
      <w:r w:rsidR="00AD6930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dla części</w:t>
      </w:r>
      <w:r w:rsidR="00A672EF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C21B0" w:rsidRPr="00A672EF">
        <w:rPr>
          <w:rFonts w:ascii="Times New Roman" w:hAnsi="Times New Roman" w:cs="Times New Roman"/>
          <w:color w:val="auto"/>
          <w:sz w:val="24"/>
          <w:szCs w:val="24"/>
        </w:rPr>
        <w:t>1-6;</w:t>
      </w:r>
    </w:p>
    <w:p w:rsidR="006F7A5B" w:rsidRPr="00262ED6" w:rsidRDefault="00CC7FA5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Załącznik Nr 2 </w:t>
      </w:r>
      <w:r w:rsidR="0040736B" w:rsidRPr="00262ED6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4073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43D2B">
        <w:rPr>
          <w:rFonts w:ascii="Times New Roman" w:hAnsi="Times New Roman" w:cs="Times New Roman"/>
          <w:sz w:val="24"/>
          <w:szCs w:val="24"/>
        </w:rPr>
        <w:t>Wzór formularza oferty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FF4BA8" w:rsidRDefault="005D6867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Załącznik Nr 3 – Wzór </w:t>
      </w:r>
      <w:r w:rsidR="0034696D" w:rsidRPr="00262ED6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="00FF4BA8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5D6867" w:rsidRPr="00262ED6" w:rsidRDefault="00FF4BA8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Załącznik Nr 4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Oświadczenie Wykonawcy</w:t>
      </w:r>
      <w:r w:rsidR="007A3FCB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90443" w:rsidRPr="00262ED6" w:rsidRDefault="00090443" w:rsidP="00A60A0B">
      <w:pPr>
        <w:spacing w:after="5165" w:line="240" w:lineRule="auto"/>
        <w:ind w:left="426" w:right="64" w:firstLine="0"/>
        <w:rPr>
          <w:rFonts w:ascii="Times New Roman" w:hAnsi="Times New Roman" w:cs="Times New Roman"/>
          <w:sz w:val="24"/>
          <w:szCs w:val="24"/>
        </w:rPr>
      </w:pPr>
    </w:p>
    <w:sectPr w:rsidR="00090443" w:rsidRPr="00262ED6" w:rsidSect="00156E8F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85" w:right="1414" w:bottom="939" w:left="1416" w:header="284" w:footer="1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E11" w:rsidRDefault="00392E11">
      <w:pPr>
        <w:spacing w:after="0" w:line="240" w:lineRule="auto"/>
      </w:pPr>
      <w:r>
        <w:separator/>
      </w:r>
    </w:p>
  </w:endnote>
  <w:endnote w:type="continuationSeparator" w:id="0">
    <w:p w:rsidR="00392E11" w:rsidRDefault="0039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53120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8973807</wp:posOffset>
          </wp:positionV>
          <wp:extent cx="912004" cy="836948"/>
          <wp:effectExtent l="0" t="0" r="0" b="0"/>
          <wp:wrapSquare wrapText="bothSides"/>
          <wp:docPr id="30" name="Picture 19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" name="Picture 19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004" cy="8369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0">
          <wp:simplePos x="0" y="0"/>
          <wp:positionH relativeFrom="page">
            <wp:posOffset>3284855</wp:posOffset>
          </wp:positionH>
          <wp:positionV relativeFrom="page">
            <wp:posOffset>8956687</wp:posOffset>
          </wp:positionV>
          <wp:extent cx="1009015" cy="854075"/>
          <wp:effectExtent l="0" t="0" r="0" b="0"/>
          <wp:wrapSquare wrapText="bothSides"/>
          <wp:docPr id="31" name="Picture 19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" name="Picture 192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9015" cy="854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6050915</wp:posOffset>
          </wp:positionH>
          <wp:positionV relativeFrom="page">
            <wp:posOffset>8973822</wp:posOffset>
          </wp:positionV>
          <wp:extent cx="603004" cy="836955"/>
          <wp:effectExtent l="0" t="0" r="0" b="0"/>
          <wp:wrapSquare wrapText="bothSides"/>
          <wp:docPr id="12032" name="Picture 19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" name="Picture 192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03004" cy="836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:rsidR="00392E11" w:rsidRDefault="00392E11">
    <w:pPr>
      <w:spacing w:after="0" w:line="259" w:lineRule="auto"/>
      <w:ind w:left="0" w:right="-47" w:firstLine="0"/>
      <w:jc w:val="right"/>
    </w:pPr>
    <w:r>
      <w:rPr>
        <w:rFonts w:ascii="Garamond" w:eastAsia="Garamond" w:hAnsi="Garamond" w:cs="Garamond"/>
        <w:i/>
        <w:sz w:val="20"/>
      </w:rPr>
      <w:t xml:space="preserve"> </w:t>
    </w:r>
  </w:p>
  <w:p w:rsidR="00392E11" w:rsidRDefault="00392E11">
    <w:pPr>
      <w:spacing w:after="0" w:line="259" w:lineRule="auto"/>
      <w:ind w:left="0" w:right="-4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  <w:b/>
        <w:sz w:val="21"/>
      </w:rPr>
      <w:t>10</w:t>
    </w:r>
    <w:r>
      <w:rPr>
        <w:rFonts w:ascii="Garamond" w:eastAsia="Garamond" w:hAnsi="Garamond" w:cs="Garamond"/>
        <w:b/>
        <w:sz w:val="21"/>
      </w:rPr>
      <w:fldChar w:fldCharType="end"/>
    </w:r>
    <w:r>
      <w:rPr>
        <w:rFonts w:ascii="Garamond" w:eastAsia="Garamond" w:hAnsi="Garamond" w:cs="Garamond"/>
        <w:i/>
        <w:sz w:val="20"/>
      </w:rPr>
      <w:t xml:space="preserve"> z </w:t>
    </w:r>
    <w:r w:rsidR="006D3497">
      <w:rPr>
        <w:rFonts w:ascii="Garamond" w:eastAsia="Garamond" w:hAnsi="Garamond" w:cs="Garamond"/>
        <w:b/>
        <w:noProof/>
        <w:sz w:val="21"/>
      </w:rPr>
      <w:fldChar w:fldCharType="begin"/>
    </w:r>
    <w:r w:rsidR="006D3497">
      <w:rPr>
        <w:rFonts w:ascii="Garamond" w:eastAsia="Garamond" w:hAnsi="Garamond" w:cs="Garamond"/>
        <w:b/>
        <w:noProof/>
        <w:sz w:val="21"/>
      </w:rPr>
      <w:instrText xml:space="preserve"> NUMPAGES   \* MERGEFORMAT </w:instrText>
    </w:r>
    <w:r w:rsidR="006D3497">
      <w:rPr>
        <w:rFonts w:ascii="Garamond" w:eastAsia="Garamond" w:hAnsi="Garamond" w:cs="Garamond"/>
        <w:b/>
        <w:noProof/>
        <w:sz w:val="21"/>
      </w:rPr>
      <w:fldChar w:fldCharType="separate"/>
    </w:r>
    <w:r w:rsidR="002A2558">
      <w:rPr>
        <w:rFonts w:ascii="Garamond" w:eastAsia="Garamond" w:hAnsi="Garamond" w:cs="Garamond"/>
        <w:b/>
        <w:noProof/>
        <w:sz w:val="21"/>
      </w:rPr>
      <w:t>13</w:t>
    </w:r>
    <w:r w:rsidR="006D3497">
      <w:rPr>
        <w:rFonts w:ascii="Garamond" w:eastAsia="Garamond" w:hAnsi="Garamond" w:cs="Garamond"/>
        <w:b/>
        <w:noProof/>
        <w:sz w:val="21"/>
      </w:rPr>
      <w:fldChar w:fldCharType="end"/>
    </w:r>
    <w:r>
      <w:rPr>
        <w:rFonts w:ascii="Garamond" w:eastAsia="Garamond" w:hAnsi="Garamond" w:cs="Garamond"/>
        <w:b/>
        <w:sz w:val="21"/>
      </w:rPr>
      <w:t xml:space="preserve"> </w:t>
    </w:r>
  </w:p>
  <w:p w:rsidR="00392E11" w:rsidRDefault="00392E1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1516914"/>
      <w:docPartObj>
        <w:docPartGallery w:val="Page Numbers (Top of Page)"/>
        <w:docPartUnique/>
      </w:docPartObj>
    </w:sdtPr>
    <w:sdtEndPr/>
    <w:sdtContent>
      <w:p w:rsidR="00392E11" w:rsidRDefault="00392E11" w:rsidP="00156E8F">
        <w:pPr>
          <w:pStyle w:val="Stopka"/>
          <w:widowControl w:val="0"/>
          <w:tabs>
            <w:tab w:val="center" w:pos="4536"/>
            <w:tab w:val="right" w:pos="9072"/>
          </w:tabs>
          <w:jc w:val="center"/>
        </w:pPr>
        <w:r w:rsidRPr="00A14F0F">
          <w:rPr>
            <w:rFonts w:ascii="Times New Roman" w:hAnsi="Times New Roman"/>
            <w:sz w:val="16"/>
            <w:szCs w:val="16"/>
          </w:rPr>
          <w:t xml:space="preserve">Strona </w: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begin"/>
        </w:r>
        <w:r w:rsidRPr="00A14F0F">
          <w:rPr>
            <w:rFonts w:ascii="Times New Roman" w:hAnsi="Times New Roman"/>
            <w:bCs/>
            <w:sz w:val="16"/>
            <w:szCs w:val="16"/>
          </w:rPr>
          <w:instrText>PAGE</w:instrTex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separate"/>
        </w:r>
        <w:r w:rsidR="000950CF">
          <w:rPr>
            <w:rFonts w:ascii="Times New Roman" w:hAnsi="Times New Roman"/>
            <w:bCs/>
            <w:noProof/>
            <w:sz w:val="16"/>
            <w:szCs w:val="16"/>
          </w:rPr>
          <w:t>3</w: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end"/>
        </w:r>
        <w:r w:rsidRPr="00A14F0F">
          <w:rPr>
            <w:rFonts w:ascii="Times New Roman" w:hAnsi="Times New Roman"/>
            <w:sz w:val="16"/>
            <w:szCs w:val="16"/>
          </w:rPr>
          <w:t xml:space="preserve"> z </w: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begin"/>
        </w:r>
        <w:r w:rsidRPr="00A14F0F">
          <w:rPr>
            <w:rFonts w:ascii="Times New Roman" w:hAnsi="Times New Roman"/>
            <w:bCs/>
            <w:sz w:val="16"/>
            <w:szCs w:val="16"/>
          </w:rPr>
          <w:instrText>NUMPAGES</w:instrTex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separate"/>
        </w:r>
        <w:r w:rsidR="000950CF">
          <w:rPr>
            <w:rFonts w:ascii="Times New Roman" w:hAnsi="Times New Roman"/>
            <w:bCs/>
            <w:noProof/>
            <w:sz w:val="16"/>
            <w:szCs w:val="16"/>
          </w:rPr>
          <w:t>13</w:t>
        </w:r>
        <w:r w:rsidRPr="00A14F0F">
          <w:rPr>
            <w:rFonts w:ascii="Times New Roman" w:hAnsi="Times New Roman"/>
            <w:bCs/>
            <w:sz w:val="16"/>
            <w:szCs w:val="16"/>
          </w:rPr>
          <w:fldChar w:fldCharType="end"/>
        </w:r>
      </w:p>
    </w:sdtContent>
  </w:sdt>
  <w:p w:rsidR="00392E11" w:rsidRDefault="00392E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8973807</wp:posOffset>
          </wp:positionV>
          <wp:extent cx="912004" cy="836948"/>
          <wp:effectExtent l="0" t="0" r="0" b="0"/>
          <wp:wrapSquare wrapText="bothSides"/>
          <wp:docPr id="12033" name="Picture 19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" name="Picture 19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004" cy="8369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3284855</wp:posOffset>
          </wp:positionH>
          <wp:positionV relativeFrom="page">
            <wp:posOffset>8956687</wp:posOffset>
          </wp:positionV>
          <wp:extent cx="1009015" cy="854075"/>
          <wp:effectExtent l="0" t="0" r="0" b="0"/>
          <wp:wrapSquare wrapText="bothSides"/>
          <wp:docPr id="12034" name="Picture 19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" name="Picture 192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9015" cy="854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6050915</wp:posOffset>
          </wp:positionH>
          <wp:positionV relativeFrom="page">
            <wp:posOffset>8973822</wp:posOffset>
          </wp:positionV>
          <wp:extent cx="603004" cy="836955"/>
          <wp:effectExtent l="0" t="0" r="0" b="0"/>
          <wp:wrapSquare wrapText="bothSides"/>
          <wp:docPr id="12035" name="Picture 19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" name="Picture 192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03004" cy="836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:rsidR="00392E11" w:rsidRDefault="00392E11">
    <w:pPr>
      <w:spacing w:after="0" w:line="259" w:lineRule="auto"/>
      <w:ind w:left="0" w:right="-47" w:firstLine="0"/>
      <w:jc w:val="right"/>
    </w:pPr>
    <w:r>
      <w:rPr>
        <w:rFonts w:ascii="Garamond" w:eastAsia="Garamond" w:hAnsi="Garamond" w:cs="Garamond"/>
        <w:i/>
        <w:sz w:val="20"/>
      </w:rPr>
      <w:t xml:space="preserve"> </w:t>
    </w:r>
  </w:p>
  <w:p w:rsidR="00392E11" w:rsidRDefault="00392E11">
    <w:pPr>
      <w:spacing w:after="0" w:line="259" w:lineRule="auto"/>
      <w:ind w:left="0" w:right="-4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  <w:b/>
        <w:sz w:val="21"/>
      </w:rPr>
      <w:t>10</w:t>
    </w:r>
    <w:r>
      <w:rPr>
        <w:rFonts w:ascii="Garamond" w:eastAsia="Garamond" w:hAnsi="Garamond" w:cs="Garamond"/>
        <w:b/>
        <w:sz w:val="21"/>
      </w:rPr>
      <w:fldChar w:fldCharType="end"/>
    </w:r>
    <w:r>
      <w:rPr>
        <w:rFonts w:ascii="Garamond" w:eastAsia="Garamond" w:hAnsi="Garamond" w:cs="Garamond"/>
        <w:i/>
        <w:sz w:val="20"/>
      </w:rPr>
      <w:t xml:space="preserve"> z </w:t>
    </w:r>
    <w:r w:rsidR="006D3497">
      <w:rPr>
        <w:rFonts w:ascii="Garamond" w:eastAsia="Garamond" w:hAnsi="Garamond" w:cs="Garamond"/>
        <w:b/>
        <w:noProof/>
        <w:sz w:val="21"/>
      </w:rPr>
      <w:fldChar w:fldCharType="begin"/>
    </w:r>
    <w:r w:rsidR="006D3497">
      <w:rPr>
        <w:rFonts w:ascii="Garamond" w:eastAsia="Garamond" w:hAnsi="Garamond" w:cs="Garamond"/>
        <w:b/>
        <w:noProof/>
        <w:sz w:val="21"/>
      </w:rPr>
      <w:instrText xml:space="preserve"> NUMPAGES   \* MERGEFORMAT </w:instrText>
    </w:r>
    <w:r w:rsidR="006D3497">
      <w:rPr>
        <w:rFonts w:ascii="Garamond" w:eastAsia="Garamond" w:hAnsi="Garamond" w:cs="Garamond"/>
        <w:b/>
        <w:noProof/>
        <w:sz w:val="21"/>
      </w:rPr>
      <w:fldChar w:fldCharType="separate"/>
    </w:r>
    <w:r w:rsidR="002A2558">
      <w:rPr>
        <w:rFonts w:ascii="Garamond" w:eastAsia="Garamond" w:hAnsi="Garamond" w:cs="Garamond"/>
        <w:b/>
        <w:noProof/>
        <w:sz w:val="21"/>
      </w:rPr>
      <w:t>13</w:t>
    </w:r>
    <w:r w:rsidR="006D3497">
      <w:rPr>
        <w:rFonts w:ascii="Garamond" w:eastAsia="Garamond" w:hAnsi="Garamond" w:cs="Garamond"/>
        <w:b/>
        <w:noProof/>
        <w:sz w:val="21"/>
      </w:rPr>
      <w:fldChar w:fldCharType="end"/>
    </w:r>
    <w:r>
      <w:rPr>
        <w:rFonts w:ascii="Garamond" w:eastAsia="Garamond" w:hAnsi="Garamond" w:cs="Garamond"/>
        <w:b/>
        <w:sz w:val="21"/>
      </w:rPr>
      <w:t xml:space="preserve"> </w:t>
    </w:r>
  </w:p>
  <w:p w:rsidR="00392E11" w:rsidRDefault="00392E1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E11" w:rsidRDefault="00392E11">
      <w:pPr>
        <w:spacing w:after="0" w:line="240" w:lineRule="auto"/>
      </w:pPr>
      <w:r>
        <w:separator/>
      </w:r>
    </w:p>
  </w:footnote>
  <w:footnote w:type="continuationSeparator" w:id="0">
    <w:p w:rsidR="00392E11" w:rsidRDefault="0039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pStyle w:val="Nagwek"/>
    </w:pPr>
    <w:r w:rsidRPr="0084572A">
      <w:rPr>
        <w:noProof/>
      </w:rPr>
      <w:drawing>
        <wp:inline distT="0" distB="0" distL="0" distR="0">
          <wp:extent cx="5763260" cy="607005"/>
          <wp:effectExtent l="0" t="0" r="0" b="3175"/>
          <wp:docPr id="29" name="Obraz 29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60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F628C"/>
    <w:multiLevelType w:val="hybridMultilevel"/>
    <w:tmpl w:val="B7CA621E"/>
    <w:lvl w:ilvl="0" w:tplc="724AF2E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30D204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D6888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E10A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0B86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CA5CC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7875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52992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C4730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B6408"/>
    <w:multiLevelType w:val="hybridMultilevel"/>
    <w:tmpl w:val="3AB6EBF6"/>
    <w:lvl w:ilvl="0" w:tplc="FAAEB15A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2FC5A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E0784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EFB3E">
      <w:start w:val="1"/>
      <w:numFmt w:val="decimal"/>
      <w:lvlText w:val="%4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3EFE92">
      <w:start w:val="1"/>
      <w:numFmt w:val="lowerLetter"/>
      <w:lvlText w:val="%5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F254F2">
      <w:start w:val="1"/>
      <w:numFmt w:val="lowerRoman"/>
      <w:lvlText w:val="%6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DCB210">
      <w:start w:val="1"/>
      <w:numFmt w:val="decimal"/>
      <w:lvlText w:val="%7"/>
      <w:lvlJc w:val="left"/>
      <w:pPr>
        <w:ind w:left="3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4EBFB2">
      <w:start w:val="1"/>
      <w:numFmt w:val="lowerLetter"/>
      <w:lvlText w:val="%8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6C2E6E">
      <w:start w:val="1"/>
      <w:numFmt w:val="lowerRoman"/>
      <w:lvlText w:val="%9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B16B33"/>
    <w:multiLevelType w:val="multilevel"/>
    <w:tmpl w:val="F6943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 w15:restartNumberingAfterBreak="0">
    <w:nsid w:val="21D7613F"/>
    <w:multiLevelType w:val="hybridMultilevel"/>
    <w:tmpl w:val="1C2649E2"/>
    <w:lvl w:ilvl="0" w:tplc="E9C49C06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4D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06D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42ED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1E9F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8266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046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8CF0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D223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2DB23B7E"/>
    <w:multiLevelType w:val="hybridMultilevel"/>
    <w:tmpl w:val="7924B678"/>
    <w:lvl w:ilvl="0" w:tplc="D036637C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896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7C83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84C5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FCBF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C4DD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C15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1400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1C76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DE53DC"/>
    <w:multiLevelType w:val="hybridMultilevel"/>
    <w:tmpl w:val="18BE83DC"/>
    <w:lvl w:ilvl="0" w:tplc="BFCA4DAC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42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487AF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43DA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AC90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3648C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C6E9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224E2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242B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D06106"/>
    <w:multiLevelType w:val="hybridMultilevel"/>
    <w:tmpl w:val="3342E962"/>
    <w:lvl w:ilvl="0" w:tplc="1C1834C8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675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021E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7288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A02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344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E4FE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6204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1472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3351C1"/>
    <w:multiLevelType w:val="hybridMultilevel"/>
    <w:tmpl w:val="A46AF6AA"/>
    <w:lvl w:ilvl="0" w:tplc="94588A30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4C68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345A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BE35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A96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5C4D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3C0F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A09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0056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8C6DBA"/>
    <w:multiLevelType w:val="hybridMultilevel"/>
    <w:tmpl w:val="155261CE"/>
    <w:lvl w:ilvl="0" w:tplc="BFD4D9E0">
      <w:start w:val="1"/>
      <w:numFmt w:val="decimal"/>
      <w:lvlText w:val="%1."/>
      <w:lvlJc w:val="left"/>
      <w:pPr>
        <w:ind w:left="55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6E04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9E6C48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C0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F200E6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A2C34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EEB34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A268B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1C995C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C40150E"/>
    <w:multiLevelType w:val="hybridMultilevel"/>
    <w:tmpl w:val="E70ECB2C"/>
    <w:lvl w:ilvl="0" w:tplc="062E6EA6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4D6EE">
      <w:start w:val="1"/>
      <w:numFmt w:val="lowerLetter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047C2A">
      <w:start w:val="1"/>
      <w:numFmt w:val="lowerRoman"/>
      <w:lvlText w:val="%3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8DFC4">
      <w:start w:val="1"/>
      <w:numFmt w:val="decimal"/>
      <w:lvlText w:val="%4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BE0818">
      <w:start w:val="1"/>
      <w:numFmt w:val="lowerLetter"/>
      <w:lvlText w:val="%5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4230E">
      <w:start w:val="1"/>
      <w:numFmt w:val="lowerRoman"/>
      <w:lvlText w:val="%6"/>
      <w:lvlJc w:val="left"/>
      <w:pPr>
        <w:ind w:left="3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66D79C">
      <w:start w:val="1"/>
      <w:numFmt w:val="decimal"/>
      <w:lvlText w:val="%7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A8ADBA">
      <w:start w:val="1"/>
      <w:numFmt w:val="lowerLetter"/>
      <w:lvlText w:val="%8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EE21C">
      <w:start w:val="1"/>
      <w:numFmt w:val="lowerRoman"/>
      <w:lvlText w:val="%9"/>
      <w:lvlJc w:val="left"/>
      <w:pPr>
        <w:ind w:left="6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5752E8"/>
    <w:multiLevelType w:val="hybridMultilevel"/>
    <w:tmpl w:val="141CE2B0"/>
    <w:lvl w:ilvl="0" w:tplc="36C22206">
      <w:start w:val="1"/>
      <w:numFmt w:val="decimal"/>
      <w:lvlText w:val="%1."/>
      <w:lvlJc w:val="left"/>
      <w:pPr>
        <w:ind w:left="41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A2C98">
      <w:start w:val="1"/>
      <w:numFmt w:val="lowerLetter"/>
      <w:lvlText w:val="%2"/>
      <w:lvlJc w:val="left"/>
      <w:pPr>
        <w:ind w:left="1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7494C2">
      <w:start w:val="1"/>
      <w:numFmt w:val="lowerRoman"/>
      <w:lvlText w:val="%3"/>
      <w:lvlJc w:val="left"/>
      <w:pPr>
        <w:ind w:left="1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AC6FD8">
      <w:start w:val="1"/>
      <w:numFmt w:val="decimal"/>
      <w:lvlText w:val="%4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82F9A6">
      <w:start w:val="1"/>
      <w:numFmt w:val="lowerLetter"/>
      <w:lvlText w:val="%5"/>
      <w:lvlJc w:val="left"/>
      <w:pPr>
        <w:ind w:left="3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6435FC">
      <w:start w:val="1"/>
      <w:numFmt w:val="lowerRoman"/>
      <w:lvlText w:val="%6"/>
      <w:lvlJc w:val="left"/>
      <w:pPr>
        <w:ind w:left="3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507E64">
      <w:start w:val="1"/>
      <w:numFmt w:val="decimal"/>
      <w:lvlText w:val="%7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923F22">
      <w:start w:val="1"/>
      <w:numFmt w:val="lowerLetter"/>
      <w:lvlText w:val="%8"/>
      <w:lvlJc w:val="left"/>
      <w:pPr>
        <w:ind w:left="5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4276EA">
      <w:start w:val="1"/>
      <w:numFmt w:val="lowerRoman"/>
      <w:lvlText w:val="%9"/>
      <w:lvlJc w:val="left"/>
      <w:pPr>
        <w:ind w:left="6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C61217"/>
    <w:multiLevelType w:val="hybridMultilevel"/>
    <w:tmpl w:val="41442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900CB"/>
    <w:multiLevelType w:val="hybridMultilevel"/>
    <w:tmpl w:val="DD4AECDA"/>
    <w:lvl w:ilvl="0" w:tplc="1388CC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70842"/>
    <w:multiLevelType w:val="hybridMultilevel"/>
    <w:tmpl w:val="DBFAC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2D1F"/>
    <w:multiLevelType w:val="hybridMultilevel"/>
    <w:tmpl w:val="94A037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D85852"/>
    <w:multiLevelType w:val="hybridMultilevel"/>
    <w:tmpl w:val="920075D4"/>
    <w:lvl w:ilvl="0" w:tplc="E6C80CD0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A36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481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26A4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D887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1A09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CAB51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6DE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692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1578E0"/>
    <w:multiLevelType w:val="hybridMultilevel"/>
    <w:tmpl w:val="C6E00776"/>
    <w:lvl w:ilvl="0" w:tplc="793C90C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88D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C79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816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8EA2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607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2A43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2F1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E284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DF3968"/>
    <w:multiLevelType w:val="hybridMultilevel"/>
    <w:tmpl w:val="1C7AE66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6F2EC9E8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8250E6F"/>
    <w:multiLevelType w:val="hybridMultilevel"/>
    <w:tmpl w:val="2354B216"/>
    <w:lvl w:ilvl="0" w:tplc="DC2AE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F8936AF"/>
    <w:multiLevelType w:val="multilevel"/>
    <w:tmpl w:val="3C1C7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7"/>
  </w:num>
  <w:num w:numId="5">
    <w:abstractNumId w:val="9"/>
  </w:num>
  <w:num w:numId="6">
    <w:abstractNumId w:val="6"/>
  </w:num>
  <w:num w:numId="7">
    <w:abstractNumId w:val="11"/>
  </w:num>
  <w:num w:numId="8">
    <w:abstractNumId w:val="1"/>
  </w:num>
  <w:num w:numId="9">
    <w:abstractNumId w:val="18"/>
  </w:num>
  <w:num w:numId="10">
    <w:abstractNumId w:val="0"/>
  </w:num>
  <w:num w:numId="11">
    <w:abstractNumId w:val="5"/>
  </w:num>
  <w:num w:numId="12">
    <w:abstractNumId w:val="19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0"/>
  </w:num>
  <w:num w:numId="19">
    <w:abstractNumId w:val="2"/>
  </w:num>
  <w:num w:numId="20">
    <w:abstractNumId w:val="21"/>
  </w:num>
  <w:num w:numId="21">
    <w:abstractNumId w:val="20"/>
  </w:num>
  <w:num w:numId="2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7A5B"/>
    <w:rsid w:val="00007F74"/>
    <w:rsid w:val="00015FA9"/>
    <w:rsid w:val="000210A9"/>
    <w:rsid w:val="00067C2F"/>
    <w:rsid w:val="000722FE"/>
    <w:rsid w:val="0007293D"/>
    <w:rsid w:val="00090443"/>
    <w:rsid w:val="000948AF"/>
    <w:rsid w:val="000950CF"/>
    <w:rsid w:val="00097501"/>
    <w:rsid w:val="000A0436"/>
    <w:rsid w:val="000A3B7F"/>
    <w:rsid w:val="000B3437"/>
    <w:rsid w:val="000B3A11"/>
    <w:rsid w:val="000B6342"/>
    <w:rsid w:val="000B7C16"/>
    <w:rsid w:val="000C5400"/>
    <w:rsid w:val="000D4338"/>
    <w:rsid w:val="001077CE"/>
    <w:rsid w:val="001156A4"/>
    <w:rsid w:val="00117141"/>
    <w:rsid w:val="00133209"/>
    <w:rsid w:val="00143D2B"/>
    <w:rsid w:val="00146CB2"/>
    <w:rsid w:val="00156E8F"/>
    <w:rsid w:val="00163911"/>
    <w:rsid w:val="001765E2"/>
    <w:rsid w:val="00192863"/>
    <w:rsid w:val="0019415B"/>
    <w:rsid w:val="001B1CBF"/>
    <w:rsid w:val="001D3F05"/>
    <w:rsid w:val="001D578A"/>
    <w:rsid w:val="001D6CCD"/>
    <w:rsid w:val="00214C4A"/>
    <w:rsid w:val="0022141F"/>
    <w:rsid w:val="00237021"/>
    <w:rsid w:val="0025705D"/>
    <w:rsid w:val="002570B4"/>
    <w:rsid w:val="00262ED6"/>
    <w:rsid w:val="002652BB"/>
    <w:rsid w:val="00290BE8"/>
    <w:rsid w:val="00296427"/>
    <w:rsid w:val="002A2558"/>
    <w:rsid w:val="002B517F"/>
    <w:rsid w:val="002E2D13"/>
    <w:rsid w:val="002E4814"/>
    <w:rsid w:val="002F07BE"/>
    <w:rsid w:val="002F3C20"/>
    <w:rsid w:val="002F4CE3"/>
    <w:rsid w:val="00302935"/>
    <w:rsid w:val="0030370C"/>
    <w:rsid w:val="00311BC5"/>
    <w:rsid w:val="00311E53"/>
    <w:rsid w:val="003237B0"/>
    <w:rsid w:val="00330986"/>
    <w:rsid w:val="00332E8E"/>
    <w:rsid w:val="003365E0"/>
    <w:rsid w:val="0034696D"/>
    <w:rsid w:val="003544AA"/>
    <w:rsid w:val="003716BC"/>
    <w:rsid w:val="00372D1D"/>
    <w:rsid w:val="00376611"/>
    <w:rsid w:val="00377B16"/>
    <w:rsid w:val="00384A23"/>
    <w:rsid w:val="0039089F"/>
    <w:rsid w:val="00392E11"/>
    <w:rsid w:val="00395171"/>
    <w:rsid w:val="00396B58"/>
    <w:rsid w:val="003A0C12"/>
    <w:rsid w:val="003A249E"/>
    <w:rsid w:val="003A53C5"/>
    <w:rsid w:val="003A6C32"/>
    <w:rsid w:val="003E6611"/>
    <w:rsid w:val="0040736B"/>
    <w:rsid w:val="00414BD0"/>
    <w:rsid w:val="0042550E"/>
    <w:rsid w:val="00430789"/>
    <w:rsid w:val="004547E8"/>
    <w:rsid w:val="00460600"/>
    <w:rsid w:val="00475337"/>
    <w:rsid w:val="0047784D"/>
    <w:rsid w:val="004A1463"/>
    <w:rsid w:val="004A7589"/>
    <w:rsid w:val="004D73C1"/>
    <w:rsid w:val="004E31AF"/>
    <w:rsid w:val="00500537"/>
    <w:rsid w:val="00500661"/>
    <w:rsid w:val="00503F21"/>
    <w:rsid w:val="00515602"/>
    <w:rsid w:val="005160E1"/>
    <w:rsid w:val="005266DF"/>
    <w:rsid w:val="00530F9D"/>
    <w:rsid w:val="00541588"/>
    <w:rsid w:val="00552A89"/>
    <w:rsid w:val="0055775E"/>
    <w:rsid w:val="00573E91"/>
    <w:rsid w:val="00576164"/>
    <w:rsid w:val="005770E9"/>
    <w:rsid w:val="00591540"/>
    <w:rsid w:val="005938B6"/>
    <w:rsid w:val="005C0764"/>
    <w:rsid w:val="005C787C"/>
    <w:rsid w:val="005D1227"/>
    <w:rsid w:val="005D6867"/>
    <w:rsid w:val="005F2034"/>
    <w:rsid w:val="005F73BE"/>
    <w:rsid w:val="00604ACF"/>
    <w:rsid w:val="00606BD4"/>
    <w:rsid w:val="0061017F"/>
    <w:rsid w:val="006113C5"/>
    <w:rsid w:val="00614159"/>
    <w:rsid w:val="0061638E"/>
    <w:rsid w:val="00637E06"/>
    <w:rsid w:val="00640352"/>
    <w:rsid w:val="00665D85"/>
    <w:rsid w:val="006821AA"/>
    <w:rsid w:val="0068391D"/>
    <w:rsid w:val="006862F1"/>
    <w:rsid w:val="00686C44"/>
    <w:rsid w:val="006875F7"/>
    <w:rsid w:val="006A5C0D"/>
    <w:rsid w:val="006B0213"/>
    <w:rsid w:val="006B1B39"/>
    <w:rsid w:val="006B2E94"/>
    <w:rsid w:val="006D284B"/>
    <w:rsid w:val="006D33D6"/>
    <w:rsid w:val="006D3497"/>
    <w:rsid w:val="006E0EE0"/>
    <w:rsid w:val="006E1E4B"/>
    <w:rsid w:val="006F1793"/>
    <w:rsid w:val="006F3DA6"/>
    <w:rsid w:val="006F7A5B"/>
    <w:rsid w:val="00703701"/>
    <w:rsid w:val="00715941"/>
    <w:rsid w:val="0072045F"/>
    <w:rsid w:val="00725E13"/>
    <w:rsid w:val="0074079B"/>
    <w:rsid w:val="007A3FCB"/>
    <w:rsid w:val="007C103B"/>
    <w:rsid w:val="007E1E07"/>
    <w:rsid w:val="007E2D2C"/>
    <w:rsid w:val="008004C7"/>
    <w:rsid w:val="008014C7"/>
    <w:rsid w:val="00804309"/>
    <w:rsid w:val="008126D2"/>
    <w:rsid w:val="008213FE"/>
    <w:rsid w:val="008217E1"/>
    <w:rsid w:val="00832E07"/>
    <w:rsid w:val="00853EAA"/>
    <w:rsid w:val="00855689"/>
    <w:rsid w:val="00855FE9"/>
    <w:rsid w:val="00875DFF"/>
    <w:rsid w:val="00891AB2"/>
    <w:rsid w:val="008C21B0"/>
    <w:rsid w:val="008C29FB"/>
    <w:rsid w:val="008C56B2"/>
    <w:rsid w:val="008C5B0C"/>
    <w:rsid w:val="008D2202"/>
    <w:rsid w:val="008D6303"/>
    <w:rsid w:val="008E0540"/>
    <w:rsid w:val="008E28A3"/>
    <w:rsid w:val="008F0917"/>
    <w:rsid w:val="008F5EB9"/>
    <w:rsid w:val="00934A3B"/>
    <w:rsid w:val="0095280D"/>
    <w:rsid w:val="009666D6"/>
    <w:rsid w:val="0098374E"/>
    <w:rsid w:val="00983DC2"/>
    <w:rsid w:val="009875C7"/>
    <w:rsid w:val="009A0E59"/>
    <w:rsid w:val="009A1314"/>
    <w:rsid w:val="009A6C84"/>
    <w:rsid w:val="009B779F"/>
    <w:rsid w:val="009C0B3C"/>
    <w:rsid w:val="009C492C"/>
    <w:rsid w:val="009E1E1B"/>
    <w:rsid w:val="009E798B"/>
    <w:rsid w:val="009F0E69"/>
    <w:rsid w:val="009F7E69"/>
    <w:rsid w:val="00A05F3F"/>
    <w:rsid w:val="00A11828"/>
    <w:rsid w:val="00A307D5"/>
    <w:rsid w:val="00A31EF1"/>
    <w:rsid w:val="00A41852"/>
    <w:rsid w:val="00A44912"/>
    <w:rsid w:val="00A54108"/>
    <w:rsid w:val="00A60A0B"/>
    <w:rsid w:val="00A62D3F"/>
    <w:rsid w:val="00A661F6"/>
    <w:rsid w:val="00A672EF"/>
    <w:rsid w:val="00A67391"/>
    <w:rsid w:val="00A674B6"/>
    <w:rsid w:val="00A757D1"/>
    <w:rsid w:val="00A82E3C"/>
    <w:rsid w:val="00A9741C"/>
    <w:rsid w:val="00AA7F8A"/>
    <w:rsid w:val="00AB0F98"/>
    <w:rsid w:val="00AC3004"/>
    <w:rsid w:val="00AD1668"/>
    <w:rsid w:val="00AD3C99"/>
    <w:rsid w:val="00AD401E"/>
    <w:rsid w:val="00AD6930"/>
    <w:rsid w:val="00B02524"/>
    <w:rsid w:val="00B034C8"/>
    <w:rsid w:val="00B1175A"/>
    <w:rsid w:val="00B15170"/>
    <w:rsid w:val="00B15B61"/>
    <w:rsid w:val="00B16AAF"/>
    <w:rsid w:val="00B22EA2"/>
    <w:rsid w:val="00B473D2"/>
    <w:rsid w:val="00B53691"/>
    <w:rsid w:val="00B54B42"/>
    <w:rsid w:val="00B6326A"/>
    <w:rsid w:val="00B8169C"/>
    <w:rsid w:val="00B8461D"/>
    <w:rsid w:val="00B91DA8"/>
    <w:rsid w:val="00BB7C27"/>
    <w:rsid w:val="00BC1800"/>
    <w:rsid w:val="00BC228C"/>
    <w:rsid w:val="00BC4993"/>
    <w:rsid w:val="00BD09C3"/>
    <w:rsid w:val="00BD1D69"/>
    <w:rsid w:val="00BD7FCD"/>
    <w:rsid w:val="00BF02FC"/>
    <w:rsid w:val="00BF4C13"/>
    <w:rsid w:val="00C04651"/>
    <w:rsid w:val="00C071DF"/>
    <w:rsid w:val="00C14B58"/>
    <w:rsid w:val="00C34335"/>
    <w:rsid w:val="00C36D9C"/>
    <w:rsid w:val="00C53633"/>
    <w:rsid w:val="00C6242E"/>
    <w:rsid w:val="00C67144"/>
    <w:rsid w:val="00CA39E1"/>
    <w:rsid w:val="00CC1520"/>
    <w:rsid w:val="00CC7FA5"/>
    <w:rsid w:val="00CD24A0"/>
    <w:rsid w:val="00CD6B25"/>
    <w:rsid w:val="00CE0B94"/>
    <w:rsid w:val="00CE131A"/>
    <w:rsid w:val="00CF5257"/>
    <w:rsid w:val="00D25D78"/>
    <w:rsid w:val="00D35536"/>
    <w:rsid w:val="00D430D8"/>
    <w:rsid w:val="00D46603"/>
    <w:rsid w:val="00D714D2"/>
    <w:rsid w:val="00D752E2"/>
    <w:rsid w:val="00D82FAB"/>
    <w:rsid w:val="00D8683D"/>
    <w:rsid w:val="00D94676"/>
    <w:rsid w:val="00DA09AF"/>
    <w:rsid w:val="00DA439D"/>
    <w:rsid w:val="00DB097A"/>
    <w:rsid w:val="00DB1339"/>
    <w:rsid w:val="00DB1688"/>
    <w:rsid w:val="00DC0343"/>
    <w:rsid w:val="00DC2D4D"/>
    <w:rsid w:val="00DC4946"/>
    <w:rsid w:val="00DD02F3"/>
    <w:rsid w:val="00DD6805"/>
    <w:rsid w:val="00DE06B1"/>
    <w:rsid w:val="00DF3783"/>
    <w:rsid w:val="00E1428F"/>
    <w:rsid w:val="00E17EAE"/>
    <w:rsid w:val="00E3781E"/>
    <w:rsid w:val="00E50769"/>
    <w:rsid w:val="00E56882"/>
    <w:rsid w:val="00E81438"/>
    <w:rsid w:val="00E93EAC"/>
    <w:rsid w:val="00E94CFA"/>
    <w:rsid w:val="00E9718A"/>
    <w:rsid w:val="00EA308C"/>
    <w:rsid w:val="00EC5B16"/>
    <w:rsid w:val="00EE038C"/>
    <w:rsid w:val="00EE1F7E"/>
    <w:rsid w:val="00EE34E2"/>
    <w:rsid w:val="00EF46E1"/>
    <w:rsid w:val="00EF59E6"/>
    <w:rsid w:val="00EF6C6E"/>
    <w:rsid w:val="00F20526"/>
    <w:rsid w:val="00F301E6"/>
    <w:rsid w:val="00F3596C"/>
    <w:rsid w:val="00F4117E"/>
    <w:rsid w:val="00F45525"/>
    <w:rsid w:val="00F5519B"/>
    <w:rsid w:val="00F62F91"/>
    <w:rsid w:val="00F72F50"/>
    <w:rsid w:val="00F81DB1"/>
    <w:rsid w:val="00F95CF7"/>
    <w:rsid w:val="00FB232B"/>
    <w:rsid w:val="00FC38F6"/>
    <w:rsid w:val="00FD4BCA"/>
    <w:rsid w:val="00FD7274"/>
    <w:rsid w:val="00FD7630"/>
    <w:rsid w:val="00FF4BA8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052656FE-5564-4563-9E62-DCEE378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FCB"/>
    <w:pPr>
      <w:spacing w:after="130" w:line="267" w:lineRule="auto"/>
      <w:ind w:left="435" w:hanging="293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F3C20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75" w:line="250" w:lineRule="auto"/>
      <w:ind w:left="152" w:hanging="10"/>
      <w:outlineLvl w:val="0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2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F3C20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rsid w:val="002F3C2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3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209"/>
    <w:rPr>
      <w:rFonts w:ascii="Arial" w:eastAsia="Arial" w:hAnsi="Arial" w:cs="Arial"/>
      <w:color w:val="000000"/>
    </w:rPr>
  </w:style>
  <w:style w:type="paragraph" w:customStyle="1" w:styleId="pole">
    <w:name w:val="pole"/>
    <w:basedOn w:val="Normalny"/>
    <w:rsid w:val="00703701"/>
    <w:pPr>
      <w:spacing w:after="0" w:line="240" w:lineRule="auto"/>
      <w:ind w:left="0" w:firstLine="0"/>
      <w:jc w:val="left"/>
    </w:pPr>
    <w:rPr>
      <w:rFonts w:ascii="Bookman Old Style" w:eastAsia="Times New Roman" w:hAnsi="Bookman Old Style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70370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370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B1B3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B1B39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1520"/>
    <w:rPr>
      <w:color w:val="605E5C"/>
      <w:shd w:val="clear" w:color="auto" w:fill="E1DFDD"/>
    </w:rPr>
  </w:style>
  <w:style w:type="paragraph" w:customStyle="1" w:styleId="Default">
    <w:name w:val="Default"/>
    <w:rsid w:val="00FF67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rsid w:val="006E0EE0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544A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4C7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10">
    <w:name w:val="Nagłówek #1_"/>
    <w:basedOn w:val="Domylnaczcionkaakapitu"/>
    <w:link w:val="Nagwek11"/>
    <w:rsid w:val="00A60A0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60A0B"/>
    <w:pPr>
      <w:widowControl w:val="0"/>
      <w:shd w:val="clear" w:color="auto" w:fill="FFFFFF"/>
      <w:spacing w:after="180" w:line="0" w:lineRule="atLeast"/>
      <w:ind w:left="0" w:firstLine="0"/>
      <w:jc w:val="center"/>
      <w:outlineLvl w:val="0"/>
    </w:pPr>
    <w:rPr>
      <w:b/>
      <w:bCs/>
      <w:color w:val="auto"/>
      <w:sz w:val="26"/>
      <w:szCs w:val="26"/>
    </w:rPr>
  </w:style>
  <w:style w:type="paragraph" w:styleId="Tytu">
    <w:name w:val="Title"/>
    <w:basedOn w:val="Normalny"/>
    <w:link w:val="TytuZnak"/>
    <w:qFormat/>
    <w:rsid w:val="00A60A0B"/>
    <w:pPr>
      <w:spacing w:after="0" w:line="271" w:lineRule="auto"/>
      <w:ind w:left="0" w:firstLine="0"/>
      <w:jc w:val="center"/>
    </w:pPr>
    <w:rPr>
      <w:rFonts w:ascii="Arial Narrow" w:eastAsia="Times New Roman" w:hAnsi="Arial Narrow" w:cs="Times New Roman"/>
      <w:b/>
      <w:bCs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rsid w:val="00A60A0B"/>
    <w:rPr>
      <w:rFonts w:ascii="Arial Narrow" w:eastAsia="Times New Roman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2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kielce.rdos.gov.pl/" TargetMode="External"/><Relationship Id="rId13" Type="http://schemas.openxmlformats.org/officeDocument/2006/relationships/hyperlink" Target="http://bip.kielce.rdos.gov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zampub@rdos.kielce.pl" TargetMode="External"/><Relationship Id="rId17" Type="http://schemas.openxmlformats.org/officeDocument/2006/relationships/hyperlink" Target="mailto:iod.kielce@rdo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p.kielce.rdos.gov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kielce.rdos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p.kielce.rdos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zampub@rdos.kielce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kielce.rdos.gov.pl/" TargetMode="External"/><Relationship Id="rId14" Type="http://schemas.openxmlformats.org/officeDocument/2006/relationships/hyperlink" Target="http://bip.kielce.rdos.gov.p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061DB-2051-4C37-8480-EB151D18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4197</Words>
  <Characters>25187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jpokorska</dc:creator>
  <cp:keywords/>
  <cp:lastModifiedBy>Bartkiewicz, Dariusz</cp:lastModifiedBy>
  <cp:revision>23</cp:revision>
  <cp:lastPrinted>2019-04-03T06:24:00Z</cp:lastPrinted>
  <dcterms:created xsi:type="dcterms:W3CDTF">2019-01-29T12:03:00Z</dcterms:created>
  <dcterms:modified xsi:type="dcterms:W3CDTF">2019-04-03T09:28:00Z</dcterms:modified>
</cp:coreProperties>
</file>