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13" w:rsidRPr="00EB1513" w:rsidRDefault="005017BB" w:rsidP="00EB1513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7</w:t>
      </w:r>
      <w:r w:rsidR="00EB1513" w:rsidRPr="00EB1513">
        <w:rPr>
          <w:sz w:val="22"/>
          <w:szCs w:val="22"/>
        </w:rPr>
        <w:t xml:space="preserve"> do SIWZ</w:t>
      </w:r>
    </w:p>
    <w:p w:rsidR="00EB1513" w:rsidRPr="00EB1513" w:rsidRDefault="00EB1513" w:rsidP="00EB1513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 w:rsidRPr="00EB1513">
        <w:rPr>
          <w:bCs/>
          <w:sz w:val="22"/>
          <w:szCs w:val="22"/>
        </w:rPr>
        <w:t>WOF-II.261.4.2019.DB</w:t>
      </w:r>
      <w:r w:rsidRPr="00EB1513">
        <w:rPr>
          <w:bCs/>
          <w:sz w:val="22"/>
          <w:szCs w:val="22"/>
        </w:rPr>
        <w:tab/>
      </w:r>
    </w:p>
    <w:p w:rsidR="007B76E8" w:rsidRDefault="007B76E8" w:rsidP="007B76E8">
      <w:pPr>
        <w:tabs>
          <w:tab w:val="left" w:pos="567"/>
        </w:tabs>
        <w:contextualSpacing/>
        <w:jc w:val="center"/>
        <w:rPr>
          <w:rFonts w:ascii="Garamond" w:hAnsi="Garamond"/>
          <w:b/>
        </w:rPr>
      </w:pPr>
    </w:p>
    <w:p w:rsidR="007B76E8" w:rsidRDefault="007B76E8" w:rsidP="007B76E8">
      <w:pPr>
        <w:tabs>
          <w:tab w:val="left" w:pos="567"/>
        </w:tabs>
        <w:contextualSpacing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UMOWA NR …/2019</w:t>
      </w:r>
    </w:p>
    <w:p w:rsidR="007B76E8" w:rsidRPr="003C62F3" w:rsidRDefault="007B76E8" w:rsidP="007B76E8">
      <w:pPr>
        <w:tabs>
          <w:tab w:val="left" w:pos="567"/>
        </w:tabs>
        <w:contextualSpacing/>
        <w:rPr>
          <w:rFonts w:ascii="Garamond" w:hAnsi="Garamond"/>
          <w:b/>
        </w:rPr>
      </w:pPr>
    </w:p>
    <w:p w:rsidR="007B76E8" w:rsidRPr="003C62F3" w:rsidRDefault="007B76E8" w:rsidP="007B76E8">
      <w:pPr>
        <w:contextualSpacing/>
        <w:rPr>
          <w:rFonts w:ascii="Garamond" w:hAnsi="Garamond"/>
        </w:rPr>
      </w:pPr>
      <w:r w:rsidRPr="003C62F3">
        <w:rPr>
          <w:rFonts w:ascii="Garamond" w:hAnsi="Garamond"/>
        </w:rPr>
        <w:t>zawarta w dniu ……………2019 r. pomiędzy:</w:t>
      </w:r>
    </w:p>
    <w:p w:rsidR="007B76E8" w:rsidRPr="003C62F3" w:rsidRDefault="007B76E8" w:rsidP="007B76E8">
      <w:pPr>
        <w:contextualSpacing/>
        <w:jc w:val="both"/>
        <w:rPr>
          <w:rFonts w:ascii="Garamond" w:hAnsi="Garamond"/>
        </w:rPr>
      </w:pPr>
    </w:p>
    <w:p w:rsidR="007B76E8" w:rsidRPr="003C62F3" w:rsidRDefault="007B76E8" w:rsidP="007B76E8">
      <w:pPr>
        <w:tabs>
          <w:tab w:val="left" w:pos="567"/>
        </w:tabs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Regionalną Dyrekcją Ochrony Środowiska w Kielcach, ul. Karola Szymanowskiego 6, 25-361 Kielce, NIP 9591842591, REGON 260262224, reprezentowaną przez</w:t>
      </w:r>
      <w:r>
        <w:rPr>
          <w:rFonts w:ascii="Garamond" w:hAnsi="Garamond"/>
        </w:rPr>
        <w:t xml:space="preserve"> Panią</w:t>
      </w:r>
      <w:r w:rsidRPr="003C62F3">
        <w:rPr>
          <w:rFonts w:ascii="Garamond" w:hAnsi="Garamond"/>
        </w:rPr>
        <w:t xml:space="preserve"> Aldonę Sobolak – Regionalnego Dyrektora Ochrony Środowiska w Kielcach, zwaną dalej</w:t>
      </w:r>
      <w:r w:rsidRPr="003C62F3">
        <w:rPr>
          <w:rFonts w:ascii="Garamond" w:hAnsi="Garamond"/>
          <w:b/>
        </w:rPr>
        <w:t xml:space="preserve"> </w:t>
      </w:r>
      <w:r w:rsidRPr="003C62F3">
        <w:rPr>
          <w:rFonts w:ascii="Garamond" w:hAnsi="Garamond"/>
        </w:rPr>
        <w:t>„Zamawiającym”,</w:t>
      </w:r>
    </w:p>
    <w:p w:rsidR="007B76E8" w:rsidRPr="003C62F3" w:rsidRDefault="007B76E8" w:rsidP="007B76E8">
      <w:pPr>
        <w:tabs>
          <w:tab w:val="left" w:pos="567"/>
        </w:tabs>
        <w:contextualSpacing/>
        <w:jc w:val="both"/>
        <w:rPr>
          <w:rFonts w:ascii="Garamond" w:hAnsi="Garamond"/>
        </w:rPr>
      </w:pPr>
    </w:p>
    <w:p w:rsidR="007B76E8" w:rsidRPr="003C62F3" w:rsidRDefault="007B76E8" w:rsidP="007B76E8">
      <w:pPr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a ……………………… , </w:t>
      </w:r>
    </w:p>
    <w:p w:rsidR="007B76E8" w:rsidRPr="003C62F3" w:rsidRDefault="007B76E8" w:rsidP="007B76E8">
      <w:pPr>
        <w:contextualSpacing/>
        <w:jc w:val="both"/>
        <w:rPr>
          <w:rFonts w:ascii="Garamond" w:hAnsi="Garamond"/>
        </w:rPr>
      </w:pPr>
    </w:p>
    <w:p w:rsidR="007B76E8" w:rsidRPr="003C62F3" w:rsidRDefault="007B76E8" w:rsidP="007B76E8">
      <w:pPr>
        <w:contextualSpacing/>
        <w:jc w:val="both"/>
        <w:rPr>
          <w:rFonts w:ascii="Garamond" w:hAnsi="Garamond"/>
        </w:rPr>
      </w:pPr>
    </w:p>
    <w:p w:rsidR="007B76E8" w:rsidRPr="003C62F3" w:rsidRDefault="007B76E8" w:rsidP="007B76E8">
      <w:pPr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zwanym dalej „Wykonawcą”, zaś wspólnie zwanymi dalej </w:t>
      </w:r>
      <w:r w:rsidRPr="003C62F3">
        <w:rPr>
          <w:rFonts w:ascii="Garamond" w:hAnsi="Garamond"/>
          <w:bCs/>
        </w:rPr>
        <w:t>„Stronami”.</w:t>
      </w:r>
    </w:p>
    <w:p w:rsidR="007B76E8" w:rsidRPr="003C62F3" w:rsidRDefault="007B76E8" w:rsidP="007B76E8">
      <w:pPr>
        <w:spacing w:line="276" w:lineRule="auto"/>
        <w:jc w:val="both"/>
        <w:rPr>
          <w:rFonts w:ascii="Garamond" w:hAnsi="Garamond"/>
        </w:rPr>
      </w:pPr>
    </w:p>
    <w:p w:rsidR="007B76E8" w:rsidRPr="003C62F3" w:rsidRDefault="007B76E8" w:rsidP="007B76E8">
      <w:pPr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Umowa została zawarta w wyniku udzielenia zamówienia publicznego w trybie przetargu nieograniczonego, zgodnie z art. 10 ust. 1 ustawy z dnia 29 stycznia 2004 r. Prawo zamówień publicznych (</w:t>
      </w:r>
      <w:proofErr w:type="spellStart"/>
      <w:r w:rsidRPr="003C62F3">
        <w:rPr>
          <w:rFonts w:ascii="Garamond" w:hAnsi="Garamond"/>
        </w:rPr>
        <w:t>t.j</w:t>
      </w:r>
      <w:proofErr w:type="spellEnd"/>
      <w:r w:rsidRPr="003C62F3">
        <w:rPr>
          <w:rFonts w:ascii="Garamond" w:hAnsi="Garamond"/>
        </w:rPr>
        <w:t xml:space="preserve">. Dz. U. z 2018 r. poz. 1986, z </w:t>
      </w:r>
      <w:proofErr w:type="spellStart"/>
      <w:r w:rsidRPr="003C62F3">
        <w:rPr>
          <w:rFonts w:ascii="Garamond" w:hAnsi="Garamond"/>
        </w:rPr>
        <w:t>późn</w:t>
      </w:r>
      <w:proofErr w:type="spellEnd"/>
      <w:r w:rsidRPr="003C62F3">
        <w:rPr>
          <w:rFonts w:ascii="Garamond" w:hAnsi="Garamond"/>
        </w:rPr>
        <w:t>. zm.).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contextualSpacing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I. PRZEDMIOT UMOWY</w:t>
      </w:r>
    </w:p>
    <w:p w:rsidR="007B76E8" w:rsidRDefault="007B76E8" w:rsidP="007B76E8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§ 1.</w:t>
      </w:r>
    </w:p>
    <w:p w:rsidR="007B76E8" w:rsidRPr="00F36C02" w:rsidRDefault="007B76E8" w:rsidP="007B76E8">
      <w:pPr>
        <w:contextualSpacing/>
        <w:jc w:val="center"/>
        <w:rPr>
          <w:rFonts w:ascii="Garamond" w:hAnsi="Garamond"/>
          <w:b/>
          <w:bCs/>
        </w:rPr>
      </w:pPr>
    </w:p>
    <w:p w:rsidR="007B76E8" w:rsidRPr="003C62F3" w:rsidRDefault="007B76E8" w:rsidP="007B76E8">
      <w:pPr>
        <w:pStyle w:val="Akapitzlist"/>
        <w:spacing w:line="276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Przedmiotem umowy jest </w:t>
      </w:r>
      <w:r w:rsidRPr="003C62F3">
        <w:rPr>
          <w:rFonts w:ascii="Garamond" w:hAnsi="Garamond"/>
        </w:rPr>
        <w:t>„</w:t>
      </w:r>
      <w:r w:rsidRPr="00F36C02">
        <w:rPr>
          <w:rFonts w:ascii="Garamond" w:hAnsi="Garamond"/>
          <w:i/>
        </w:rPr>
        <w:t xml:space="preserve">Przygotowanie publikacji informacyjnych na potrzeby projektu nr  POIS.02.04.00-00-0193/16, pn.: „Opracowanie planów zadań ochronnych dla obszarów Natura 2000” dla obszarów Natura 2000: Łysogóry PLH260002, Góry Pieprzowe PLH260022, Ostoja Barcza PLH260025, Ostoja Brzeźnicka PLH260026, Ostoja </w:t>
      </w:r>
      <w:proofErr w:type="spellStart"/>
      <w:r w:rsidRPr="00F36C02">
        <w:rPr>
          <w:rFonts w:ascii="Garamond" w:hAnsi="Garamond"/>
          <w:i/>
        </w:rPr>
        <w:t>Jeleniowska</w:t>
      </w:r>
      <w:proofErr w:type="spellEnd"/>
      <w:r w:rsidRPr="00F36C02">
        <w:rPr>
          <w:rFonts w:ascii="Garamond" w:hAnsi="Garamond"/>
          <w:i/>
        </w:rPr>
        <w:t xml:space="preserve"> PLH260028, Przełom </w:t>
      </w:r>
      <w:proofErr w:type="spellStart"/>
      <w:r w:rsidRPr="00F36C02">
        <w:rPr>
          <w:rFonts w:ascii="Garamond" w:hAnsi="Garamond"/>
          <w:i/>
        </w:rPr>
        <w:t>Lubrzanki</w:t>
      </w:r>
      <w:proofErr w:type="spellEnd"/>
      <w:r w:rsidRPr="00F36C02">
        <w:rPr>
          <w:rFonts w:ascii="Garamond" w:hAnsi="Garamond"/>
          <w:i/>
        </w:rPr>
        <w:t xml:space="preserve"> PLH260037, Lasy Skarżyskie PLH260011, Ostoja Pomorzany PLH260030, Uroczysko Pięty PLH260012, Kras Staszowski  PLH260023, Ostoja </w:t>
      </w:r>
      <w:proofErr w:type="spellStart"/>
      <w:r w:rsidRPr="00F36C02">
        <w:rPr>
          <w:rFonts w:ascii="Garamond" w:hAnsi="Garamond"/>
          <w:i/>
        </w:rPr>
        <w:t>Sieradowicka</w:t>
      </w:r>
      <w:proofErr w:type="spellEnd"/>
      <w:r w:rsidRPr="00F36C02">
        <w:rPr>
          <w:rFonts w:ascii="Garamond" w:hAnsi="Garamond"/>
          <w:i/>
        </w:rPr>
        <w:t xml:space="preserve"> PLH260031, Dolina Górnej Mierzawy PLH260017, Dolina Czarnej Nidy PLH260016, Dolina Mierzawy PLH260020, Wzgórza Kunowskie PLH260039, Ostoja Sobkowsko - Korytnicka PLH260032, Dolina Kamiennej PLH260019, Ostoja Żyznów PLH260036, Dolina Białej Nidy PLH260013, Dolina Górnej Pilicy PLH260018, Uroczyska Lasów Starachowickich PLH260038, Ostoja Gaj PLH260027 i Ostoja Wierzejska </w:t>
      </w:r>
      <w:r>
        <w:rPr>
          <w:rFonts w:ascii="Garamond" w:hAnsi="Garamond"/>
          <w:i/>
        </w:rPr>
        <w:t xml:space="preserve">PLH260035”, </w:t>
      </w:r>
      <w:r w:rsidRPr="003C62F3">
        <w:rPr>
          <w:rFonts w:ascii="Garamond" w:hAnsi="Garamond"/>
        </w:rPr>
        <w:t xml:space="preserve">zwane dalej „Zadaniem”, według </w:t>
      </w:r>
      <w:r>
        <w:rPr>
          <w:rFonts w:ascii="Garamond" w:hAnsi="Garamond"/>
        </w:rPr>
        <w:t>wymagań określonych w Z</w:t>
      </w:r>
      <w:r w:rsidRPr="003C62F3">
        <w:rPr>
          <w:rFonts w:ascii="Garamond" w:hAnsi="Garamond"/>
        </w:rPr>
        <w:t xml:space="preserve">ałączniku nr 1 (Opis Przedmiotu Zamówienia), stanowiącym integralną część niniejszej umowy. 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II. TERMINY REALIZACJI</w:t>
      </w:r>
    </w:p>
    <w:p w:rsidR="007B76E8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 2</w:t>
      </w:r>
    </w:p>
    <w:p w:rsidR="007B76E8" w:rsidRPr="00F36C02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924D05" w:rsidRDefault="007B76E8" w:rsidP="007B76E8">
      <w:pPr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Garamond" w:hAnsi="Garamond"/>
          <w:b/>
        </w:rPr>
      </w:pPr>
      <w:r w:rsidRPr="00924D05">
        <w:rPr>
          <w:rFonts w:ascii="Garamond" w:hAnsi="Garamond"/>
        </w:rPr>
        <w:t xml:space="preserve">Wykonawca zobowiązuje się wykonać całość przedmiotu umowy w terminie do </w:t>
      </w:r>
      <w:r>
        <w:rPr>
          <w:rFonts w:ascii="Garamond" w:hAnsi="Garamond"/>
          <w:b/>
        </w:rPr>
        <w:t>24</w:t>
      </w:r>
      <w:r w:rsidRPr="00DD7C5D">
        <w:rPr>
          <w:rFonts w:ascii="Garamond" w:hAnsi="Garamond"/>
          <w:b/>
        </w:rPr>
        <w:t>.07.2019r.</w:t>
      </w:r>
      <w:r w:rsidRPr="00924D05">
        <w:rPr>
          <w:rFonts w:ascii="Garamond" w:hAnsi="Garamond"/>
        </w:rPr>
        <w:t xml:space="preserve"> realizując go w następujący sposób:</w:t>
      </w:r>
    </w:p>
    <w:p w:rsidR="007B76E8" w:rsidRPr="003C62F3" w:rsidRDefault="007B76E8" w:rsidP="007B76E8">
      <w:pPr>
        <w:pStyle w:val="Akapitzlist"/>
        <w:numPr>
          <w:ilvl w:val="0"/>
          <w:numId w:val="18"/>
        </w:numPr>
        <w:spacing w:line="276" w:lineRule="auto"/>
        <w:ind w:left="567" w:hanging="283"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I część </w:t>
      </w:r>
      <w:r>
        <w:rPr>
          <w:rFonts w:ascii="Garamond" w:hAnsi="Garamond"/>
        </w:rPr>
        <w:t xml:space="preserve">Zadania, </w:t>
      </w:r>
      <w:proofErr w:type="spellStart"/>
      <w:r>
        <w:rPr>
          <w:rFonts w:ascii="Garamond" w:hAnsi="Garamond"/>
        </w:rPr>
        <w:t>tj</w:t>
      </w:r>
      <w:proofErr w:type="spellEnd"/>
      <w:r>
        <w:rPr>
          <w:rFonts w:ascii="Garamond" w:hAnsi="Garamond"/>
        </w:rPr>
        <w:t>, foldery</w:t>
      </w:r>
      <w:r w:rsidRPr="003C62F3">
        <w:rPr>
          <w:rFonts w:ascii="Garamond" w:hAnsi="Garamond"/>
        </w:rPr>
        <w:t xml:space="preserve"> dla 10 obszarów Natura 2000 Łysogóry, Góry Pieprzowe, Ostoja Barcza, Ostoja Brzeźnicka, Ostoja </w:t>
      </w:r>
      <w:proofErr w:type="spellStart"/>
      <w:r w:rsidRPr="003C62F3">
        <w:rPr>
          <w:rFonts w:ascii="Garamond" w:hAnsi="Garamond"/>
        </w:rPr>
        <w:t>Jeleniowska</w:t>
      </w:r>
      <w:proofErr w:type="spellEnd"/>
      <w:r w:rsidRPr="003C62F3">
        <w:rPr>
          <w:rFonts w:ascii="Garamond" w:hAnsi="Garamond"/>
        </w:rPr>
        <w:t xml:space="preserve">, Przełom </w:t>
      </w:r>
      <w:proofErr w:type="spellStart"/>
      <w:r w:rsidRPr="003C62F3">
        <w:rPr>
          <w:rFonts w:ascii="Garamond" w:hAnsi="Garamond"/>
        </w:rPr>
        <w:t>Lubrzanki</w:t>
      </w:r>
      <w:proofErr w:type="spellEnd"/>
      <w:r w:rsidRPr="003C62F3">
        <w:rPr>
          <w:rFonts w:ascii="Garamond" w:hAnsi="Garamond"/>
        </w:rPr>
        <w:t xml:space="preserve">, Lasy Skarżyskie, Ostoja Pomorzany, Uroczysko Pięty i Dolina Czarnej Nidy – </w:t>
      </w:r>
      <w:r>
        <w:rPr>
          <w:rFonts w:ascii="Garamond" w:hAnsi="Garamond"/>
          <w:b/>
        </w:rPr>
        <w:t xml:space="preserve">do dnia 28.06.2019 r. </w:t>
      </w:r>
      <w:r w:rsidRPr="003C62F3">
        <w:rPr>
          <w:rFonts w:ascii="Garamond" w:hAnsi="Garamond"/>
          <w:b/>
        </w:rPr>
        <w:t xml:space="preserve">, </w:t>
      </w:r>
    </w:p>
    <w:p w:rsidR="007B76E8" w:rsidRPr="003C62F3" w:rsidRDefault="007B76E8" w:rsidP="007B76E8">
      <w:pPr>
        <w:pStyle w:val="Akapitzlist"/>
        <w:numPr>
          <w:ilvl w:val="0"/>
          <w:numId w:val="18"/>
        </w:numPr>
        <w:spacing w:line="276" w:lineRule="auto"/>
        <w:ind w:left="567" w:hanging="283"/>
        <w:jc w:val="both"/>
        <w:rPr>
          <w:rFonts w:ascii="Garamond" w:hAnsi="Garamond"/>
        </w:rPr>
      </w:pPr>
      <w:r>
        <w:rPr>
          <w:rFonts w:ascii="Garamond" w:hAnsi="Garamond"/>
        </w:rPr>
        <w:t>II część Zadania</w:t>
      </w:r>
      <w:r w:rsidRPr="003C62F3">
        <w:rPr>
          <w:rFonts w:ascii="Garamond" w:hAnsi="Garamond"/>
        </w:rPr>
        <w:t>, tj. folder</w:t>
      </w:r>
      <w:r>
        <w:rPr>
          <w:rFonts w:ascii="Garamond" w:hAnsi="Garamond"/>
        </w:rPr>
        <w:t>y</w:t>
      </w:r>
      <w:r w:rsidRPr="003C62F3">
        <w:rPr>
          <w:rFonts w:ascii="Garamond" w:hAnsi="Garamond"/>
        </w:rPr>
        <w:t xml:space="preserve"> dla 13 obszarów Natura 2000 Kras Staszowski, Ostoja </w:t>
      </w:r>
      <w:proofErr w:type="spellStart"/>
      <w:r w:rsidRPr="003C62F3">
        <w:rPr>
          <w:rFonts w:ascii="Garamond" w:hAnsi="Garamond"/>
        </w:rPr>
        <w:t>Sieradowicka</w:t>
      </w:r>
      <w:proofErr w:type="spellEnd"/>
      <w:r w:rsidRPr="003C62F3">
        <w:rPr>
          <w:rFonts w:ascii="Garamond" w:hAnsi="Garamond"/>
        </w:rPr>
        <w:t xml:space="preserve">, Dolina Górnej Mierzawy, Dolina Mierzawy, Wzgórza Kunowskie, Ostoja Sobkowsko – Korytnicka, Dolina Kamiennej, Ostoja Żyznów, Dolina Białej Nidy, Dolina </w:t>
      </w:r>
      <w:r w:rsidRPr="003C62F3">
        <w:rPr>
          <w:rFonts w:ascii="Garamond" w:hAnsi="Garamond"/>
        </w:rPr>
        <w:lastRenderedPageBreak/>
        <w:t xml:space="preserve">Górnej Pilicy, Uroczysko Lasów Starachowickich, Ostoja Wierzejska i Ostoja Gaj – </w:t>
      </w:r>
      <w:r w:rsidRPr="003C62F3">
        <w:rPr>
          <w:rFonts w:ascii="Garamond" w:hAnsi="Garamond"/>
          <w:b/>
        </w:rPr>
        <w:t>do dnia</w:t>
      </w:r>
      <w:r>
        <w:rPr>
          <w:rFonts w:ascii="Garamond" w:hAnsi="Garamond"/>
          <w:b/>
        </w:rPr>
        <w:t xml:space="preserve"> 24.07.2019 r.</w:t>
      </w:r>
    </w:p>
    <w:p w:rsidR="007B76E8" w:rsidRDefault="007B76E8" w:rsidP="007B76E8">
      <w:pPr>
        <w:pStyle w:val="Akapitzlist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3C62F3">
        <w:rPr>
          <w:rFonts w:ascii="Garamond" w:hAnsi="Garamond"/>
        </w:rPr>
        <w:t>Teksty, mapy, fotografie do folderów oraz zestaw logotypów Zamawiający przekaże Wykonawcy na płycie CD lub w formie elektronicznej na wskazany przez Wykonawcę adres poczty e-mail: …………………….,  w terminie nie później niż 7 dni roboczych od  dnia podpisania umowy.</w:t>
      </w:r>
    </w:p>
    <w:p w:rsidR="007B76E8" w:rsidRDefault="007B76E8" w:rsidP="007B76E8">
      <w:pPr>
        <w:pStyle w:val="Akapitzlist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D6573">
        <w:rPr>
          <w:rFonts w:ascii="Garamond" w:hAnsi="Garamond"/>
        </w:rPr>
        <w:t xml:space="preserve">Materiały, o których mowa w ust. 2 niniejszego paragrafu mogą być wykorzystane przez Wykonawcę wyłącznie do realizacji Umowy. </w:t>
      </w:r>
    </w:p>
    <w:p w:rsidR="007B76E8" w:rsidRPr="004D6573" w:rsidRDefault="007B76E8" w:rsidP="007B76E8">
      <w:pPr>
        <w:pStyle w:val="Akapitzlist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D6573">
        <w:rPr>
          <w:rFonts w:ascii="Garamond" w:hAnsi="Garamond"/>
        </w:rPr>
        <w:t xml:space="preserve">Projekty folderów Wykonawca zobowiązany jest przedstawić Zamawiającemu w formie elektronicznej na wskazany przez Zamawiającego adres poczty e-mail: …………………………,  </w:t>
      </w:r>
    </w:p>
    <w:p w:rsidR="007B76E8" w:rsidRPr="003C62F3" w:rsidRDefault="007B76E8" w:rsidP="007B76E8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dla </w:t>
      </w:r>
      <w:r>
        <w:rPr>
          <w:rFonts w:ascii="Garamond" w:hAnsi="Garamond"/>
        </w:rPr>
        <w:t>I części Zadania</w:t>
      </w:r>
      <w:r w:rsidRPr="003C62F3">
        <w:rPr>
          <w:rFonts w:ascii="Garamond" w:hAnsi="Garamond"/>
        </w:rPr>
        <w:t xml:space="preserve">, tj. 10 obszarów Natura 2000 (tj. Łysogóry, Góry Pieprzowe, Ostoja Barcza, Ostoja Brzeźnicka, Ostoja </w:t>
      </w:r>
      <w:proofErr w:type="spellStart"/>
      <w:r w:rsidRPr="003C62F3">
        <w:rPr>
          <w:rFonts w:ascii="Garamond" w:hAnsi="Garamond"/>
        </w:rPr>
        <w:t>Jeleniowska</w:t>
      </w:r>
      <w:proofErr w:type="spellEnd"/>
      <w:r w:rsidRPr="003C62F3">
        <w:rPr>
          <w:rFonts w:ascii="Garamond" w:hAnsi="Garamond"/>
        </w:rPr>
        <w:t xml:space="preserve">, Przełom </w:t>
      </w:r>
      <w:proofErr w:type="spellStart"/>
      <w:r w:rsidRPr="003C62F3">
        <w:rPr>
          <w:rFonts w:ascii="Garamond" w:hAnsi="Garamond"/>
        </w:rPr>
        <w:t>Lubrzanki</w:t>
      </w:r>
      <w:proofErr w:type="spellEnd"/>
      <w:r w:rsidRPr="003C62F3">
        <w:rPr>
          <w:rFonts w:ascii="Garamond" w:hAnsi="Garamond"/>
        </w:rPr>
        <w:t>, Lasy Skarżyskie, Ostoja Pomorzany, Uroczysko Pięty i Dolina Czarnej Nidy) – w terminie do 10 dni roboczych od dnia przekazania materiałów</w:t>
      </w:r>
      <w:r>
        <w:rPr>
          <w:rFonts w:ascii="Garamond" w:hAnsi="Garamond"/>
        </w:rPr>
        <w:t>, o których mowa w ust. 2 niniejszego paragrafu,</w:t>
      </w:r>
      <w:r w:rsidRPr="003C62F3">
        <w:rPr>
          <w:rFonts w:ascii="Garamond" w:hAnsi="Garamond"/>
        </w:rPr>
        <w:t xml:space="preserve"> </w:t>
      </w:r>
    </w:p>
    <w:p w:rsidR="007B76E8" w:rsidRPr="003C62F3" w:rsidRDefault="007B76E8" w:rsidP="007B76E8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dla II części </w:t>
      </w:r>
      <w:r>
        <w:rPr>
          <w:rFonts w:ascii="Garamond" w:hAnsi="Garamond"/>
        </w:rPr>
        <w:t>Zadania</w:t>
      </w:r>
      <w:r w:rsidRPr="003C62F3">
        <w:rPr>
          <w:rFonts w:ascii="Garamond" w:hAnsi="Garamond"/>
        </w:rPr>
        <w:t xml:space="preserve">, tj. 13 obszarów Natura 2000 (Kras Staszowski, Ostoja </w:t>
      </w:r>
      <w:proofErr w:type="spellStart"/>
      <w:r w:rsidRPr="003C62F3">
        <w:rPr>
          <w:rFonts w:ascii="Garamond" w:hAnsi="Garamond"/>
        </w:rPr>
        <w:t>Sieradowicka</w:t>
      </w:r>
      <w:proofErr w:type="spellEnd"/>
      <w:r w:rsidRPr="003C62F3">
        <w:rPr>
          <w:rFonts w:ascii="Garamond" w:hAnsi="Garamond"/>
        </w:rPr>
        <w:t>, Dolina Górnej Mierzawy, Dolina Mierzawy, Wzgórza Kunowskie, Ostoja Sobkowsko – Korytnicka, Dolina Kamiennej, Ostoja Żyznów, Dolina Białej Nidy, Dolina Górnej Pilicy, Uroczysko Lasów Starachowickich, Ostoja Wierzejska i Ostoja Gaj) – w terminie do 20 dni roboczych od dnia przekazania materiałów, o których mowa w ust. 2</w:t>
      </w:r>
      <w:r>
        <w:rPr>
          <w:rFonts w:ascii="Garamond" w:hAnsi="Garamond"/>
        </w:rPr>
        <w:t xml:space="preserve"> niniejszego paragrafu.</w:t>
      </w:r>
    </w:p>
    <w:p w:rsidR="007B76E8" w:rsidRDefault="007B76E8" w:rsidP="007B76E8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Na akceptację projektów folderów lub zgłoszenie uwag Zamawiający ma do 10 dni roboczych od dnia otrzymania projektów. </w:t>
      </w:r>
    </w:p>
    <w:p w:rsidR="007B76E8" w:rsidRDefault="007B76E8" w:rsidP="007B76E8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Garamond" w:hAnsi="Garamond"/>
        </w:rPr>
      </w:pPr>
      <w:r w:rsidRPr="004D6573">
        <w:rPr>
          <w:rFonts w:ascii="Garamond" w:hAnsi="Garamond"/>
        </w:rPr>
        <w:t>W przypadku zgłoszenia uwag przez Zamawiającego, Wykonawca zobowiązany jest uwzględnić uwagi i przesłać Zamawiającemu do ponownego uzgodnienia poprawione projekty w terminie do 10 dni roboczych od zgłoszenia uwag przez Zamawiającego.</w:t>
      </w:r>
    </w:p>
    <w:p w:rsidR="007B76E8" w:rsidRDefault="007B76E8" w:rsidP="007B76E8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Garamond" w:hAnsi="Garamond"/>
        </w:rPr>
      </w:pPr>
      <w:r w:rsidRPr="004D6573">
        <w:rPr>
          <w:rFonts w:ascii="Garamond" w:hAnsi="Garamond"/>
        </w:rPr>
        <w:t xml:space="preserve"> Akceptacja projektów folderów lub zgłoszenie uwag nastąpi za pośrednictwem poczty elektronicznej.</w:t>
      </w:r>
    </w:p>
    <w:p w:rsidR="007B76E8" w:rsidRDefault="007B76E8" w:rsidP="007B76E8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Garamond" w:hAnsi="Garamond"/>
        </w:rPr>
      </w:pPr>
      <w:r w:rsidRPr="004D6573">
        <w:rPr>
          <w:rFonts w:ascii="Garamond" w:hAnsi="Garamond"/>
        </w:rPr>
        <w:t>Wykonawca zobowiązuje się do niezwłocznego potwierdzenia odbioru każdej przesyłki wysłanej przez Zamawiającego drogą elektroniczną, jednak nie później niż w terminie 3 dni kalendarzowych od jej wysłania przez Zamawiającego. Jeżeli Zamawiający w tym terminie nie otrzyma potwierdzenia odbioru, przyjmuje się, że przesyłka została doręczona Wykonawcy z upływem trzeciego dnia od jej wysłania.</w:t>
      </w:r>
    </w:p>
    <w:p w:rsidR="007B76E8" w:rsidRPr="00F36C02" w:rsidRDefault="007B76E8" w:rsidP="007B76E8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Garamond" w:hAnsi="Garamond"/>
        </w:rPr>
      </w:pPr>
      <w:r w:rsidRPr="004D6573">
        <w:rPr>
          <w:rFonts w:ascii="Garamond" w:hAnsi="Garamond"/>
        </w:rPr>
        <w:t>Po uzyskaniu akceptacji Zamawiającego, Wykonawca może przystąpić do wykonania folderów.</w:t>
      </w:r>
    </w:p>
    <w:p w:rsidR="007B76E8" w:rsidRDefault="007B76E8" w:rsidP="007B76E8">
      <w:pPr>
        <w:pStyle w:val="Akapitzlist"/>
        <w:spacing w:line="276" w:lineRule="auto"/>
        <w:ind w:left="284"/>
        <w:jc w:val="both"/>
        <w:rPr>
          <w:rFonts w:ascii="Garamond" w:hAnsi="Garamond"/>
        </w:rPr>
      </w:pPr>
    </w:p>
    <w:p w:rsidR="007B76E8" w:rsidRPr="003C62F3" w:rsidRDefault="007B76E8" w:rsidP="007B76E8">
      <w:pPr>
        <w:pStyle w:val="Akapitzlist"/>
        <w:spacing w:line="276" w:lineRule="auto"/>
        <w:ind w:left="284"/>
        <w:jc w:val="both"/>
        <w:rPr>
          <w:rFonts w:ascii="Garamond" w:hAnsi="Garamond"/>
        </w:rPr>
      </w:pPr>
    </w:p>
    <w:p w:rsidR="007B76E8" w:rsidRPr="003C62F3" w:rsidRDefault="007B76E8" w:rsidP="007B76E8">
      <w:pPr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III. PRAWA AUTORSKIE</w:t>
      </w:r>
    </w:p>
    <w:p w:rsidR="007B76E8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 3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numPr>
          <w:ilvl w:val="0"/>
          <w:numId w:val="14"/>
        </w:numPr>
        <w:shd w:val="clear" w:color="auto" w:fill="FFFFFF"/>
        <w:suppressAutoHyphens/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Strony zgodnie ustalają, że materialne pra</w:t>
      </w:r>
      <w:r w:rsidRPr="003C62F3">
        <w:rPr>
          <w:rFonts w:ascii="Garamond" w:hAnsi="Garamond"/>
          <w:bCs/>
        </w:rPr>
        <w:t>w</w:t>
      </w:r>
      <w:r w:rsidRPr="003C62F3">
        <w:rPr>
          <w:rFonts w:ascii="Garamond" w:hAnsi="Garamond"/>
        </w:rPr>
        <w:t>a autorskie majątkowe do wszystkich utworów, powstałych wskutek wykonania Umowy, a także autorskie prawa majątkowe do utworów stanowiących samodzielne części innych utworów – stworzonych przez Wykonawcę w wyniku wykonywania obowiązków określonych w Umowie – nabywa Zamawiający bez ograniczenia czasowego i terytorialnego, na polach eksploatacyjnych, w szczególności obejmujących: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lastRenderedPageBreak/>
        <w:t>utrwalanie utworu w dowolnie wybranej przez Zamawiającego formie i w dowolny sposób,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zwielokrotnienie (także w sieci Internet), w tym na każdym nośniku audiowizualnym, w szczególności na nośniku video, taśmie światłoczułej, magnetycznej i dysku komputerowym oraz wszystkich typach nośników przeznaczonych do zapisu cyfrowego,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wypożyczanie, najem, dzierżawa utworu lub wymiana nośników, na których utwór utrwalono, wykorzystanie na stronach internetowych i w utworach multimedialnych,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wytwarzanie określoną techniką egzemplarzy utworu, w tym techniką drukarską, reprograficzną, zapisu magnetycznego oraz techniką cyfrową,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wprowadzanie utworu do obrotu (także w sieci Internet), w tym wielokrotne rozpowszechnianie utworu (w całości i we fragmentach) poprzez jego emisję telewizyjną w programach krajowych i zagranicznych stacji telewizyjnych, także  satelitarnych,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publiczne rozpowszechnianie utworu (także w sieci Internet),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publiczne wykonanie, wystawienie, wyświetlenie,</w:t>
      </w:r>
      <w:r>
        <w:rPr>
          <w:rFonts w:ascii="Garamond" w:hAnsi="Garamond"/>
        </w:rPr>
        <w:t xml:space="preserve"> odtworzenie oraz nadawanie i </w:t>
      </w:r>
      <w:r w:rsidRPr="003C62F3">
        <w:rPr>
          <w:rFonts w:ascii="Garamond" w:hAnsi="Garamond"/>
        </w:rPr>
        <w:t>re</w:t>
      </w:r>
      <w:r>
        <w:rPr>
          <w:rFonts w:ascii="Garamond" w:hAnsi="Garamond"/>
        </w:rPr>
        <w:t>e</w:t>
      </w:r>
      <w:r w:rsidRPr="003C62F3">
        <w:rPr>
          <w:rFonts w:ascii="Garamond" w:hAnsi="Garamond"/>
        </w:rPr>
        <w:t>mitowanie utworu, a także publiczne udostępnianie utworu w taki sposób, aby każdy mógł mieć do niego dostęp w miejscu i w czasie przez siebie wybranym,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tłumaczenia, przystosowywania zmiany układu</w:t>
      </w:r>
      <w:r>
        <w:rPr>
          <w:rFonts w:ascii="Garamond" w:hAnsi="Garamond"/>
        </w:rPr>
        <w:t xml:space="preserve"> lub jakiekolwiek inne zmiany w </w:t>
      </w:r>
      <w:r w:rsidRPr="003C62F3">
        <w:rPr>
          <w:rFonts w:ascii="Garamond" w:hAnsi="Garamond"/>
        </w:rPr>
        <w:t>utworze, modyfikowanie utworu, tworzenie w oparciu o utwór innych utworów,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nadawanie utworu za pomocą wizji lub fonii przewodowej albo bezprzewodowej przez stację naziemną lub za pośrednictwem satelity,</w:t>
      </w:r>
    </w:p>
    <w:p w:rsidR="007B76E8" w:rsidRPr="003C62F3" w:rsidRDefault="007B76E8" w:rsidP="007B76E8">
      <w:pPr>
        <w:numPr>
          <w:ilvl w:val="0"/>
          <w:numId w:val="15"/>
        </w:numPr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wprowadzanie utworu do pamięci komputera.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Zamawiający jest wolny w wyznaczaniu terminu rozpowszechnienia utworów. Nie rozpowszechnianie utworów w wyznaczonym przez Zamawiającego terminie nie powoduje powrotu praw, o których mowa w ust. 1 oraz własności przedmiotu, na którym utwory utrwalono do Wykonawcy.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 stosunku do Zamawiającego 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niniejszym zezwala na wykonywanie przez Zamawiającego przez czas nieoznaczony w jego imieniu autorskich praw osobistych.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Wynagrodzenie, o którym mowa w § 6 ust. 1 Umowy obejmuje wynagrodzenie z tytułu przeniesienia autorskich praw majątkowych do całości utworów, praw zależnych, z tytułu ich eksploatacji na polach eksploatacji wymienionych w ust. 1, nabycie prawa własności nośników, na których utrwalono utwór oraz pozostałych uprawnień opisanych w niniejszym paragrafie.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lastRenderedPageBreak/>
        <w:t>Zamawiający jako nabywca materialnych praw autorskich ma prawo do przeniesienia praw i obowiązków wynikających z przekazanych mu przez Wykonawcę praw na osoby trzecie. Dotyczy to tak całości, jak i części składowych utworów.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nie zachowuje wyłączn</w:t>
      </w:r>
      <w:r>
        <w:rPr>
          <w:rFonts w:ascii="Garamond" w:hAnsi="Garamond"/>
        </w:rPr>
        <w:t xml:space="preserve">ego prawa na wykorzystanie </w:t>
      </w:r>
      <w:r w:rsidRPr="003C62F3">
        <w:rPr>
          <w:rFonts w:ascii="Garamond" w:hAnsi="Garamond"/>
        </w:rPr>
        <w:t>zależnego prawa autorskiego.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wyraża zgodę na rozporządzanie i korzystanie przez Zamawiającego z autorskich praw zależnych do opracowań Zadania.</w:t>
      </w:r>
    </w:p>
    <w:p w:rsidR="007B76E8" w:rsidRPr="003C62F3" w:rsidRDefault="007B76E8" w:rsidP="007B76E8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oświadcza, że:</w:t>
      </w:r>
    </w:p>
    <w:p w:rsidR="007B76E8" w:rsidRPr="003C62F3" w:rsidRDefault="007B76E8" w:rsidP="007B76E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do </w:t>
      </w:r>
      <w:r>
        <w:rPr>
          <w:rFonts w:ascii="Garamond" w:hAnsi="Garamond"/>
        </w:rPr>
        <w:t>utworów, które powstały</w:t>
      </w:r>
      <w:r w:rsidRPr="003C62F3">
        <w:rPr>
          <w:rFonts w:ascii="Garamond" w:hAnsi="Garamond"/>
        </w:rPr>
        <w:t xml:space="preserve"> w wyniku wykonania</w:t>
      </w:r>
      <w:r>
        <w:rPr>
          <w:rFonts w:ascii="Garamond" w:hAnsi="Garamond"/>
        </w:rPr>
        <w:t xml:space="preserve"> niniejszej Umowy, w zakresie w </w:t>
      </w:r>
      <w:r w:rsidRPr="003C62F3">
        <w:rPr>
          <w:rFonts w:ascii="Garamond" w:hAnsi="Garamond"/>
        </w:rPr>
        <w:t>jakim stanowi</w:t>
      </w:r>
      <w:r>
        <w:rPr>
          <w:rFonts w:ascii="Garamond" w:hAnsi="Garamond"/>
        </w:rPr>
        <w:t>ą</w:t>
      </w:r>
      <w:r w:rsidRPr="003C62F3">
        <w:rPr>
          <w:rFonts w:ascii="Garamond" w:hAnsi="Garamond"/>
        </w:rPr>
        <w:t xml:space="preserve"> utwór w rozumieniu ustawy z dnia 4 lutego 1994 r. o prawie autorskim i pr</w:t>
      </w:r>
      <w:r>
        <w:rPr>
          <w:rFonts w:ascii="Garamond" w:hAnsi="Garamond"/>
        </w:rPr>
        <w:t>awach pokrewnych (Dz.U.2</w:t>
      </w:r>
      <w:r w:rsidRPr="003C62F3">
        <w:rPr>
          <w:rFonts w:ascii="Garamond" w:hAnsi="Garamond"/>
        </w:rPr>
        <w:t>01</w:t>
      </w:r>
      <w:r>
        <w:rPr>
          <w:rFonts w:ascii="Garamond" w:hAnsi="Garamond"/>
        </w:rPr>
        <w:t>8</w:t>
      </w:r>
      <w:r w:rsidRPr="003C62F3">
        <w:rPr>
          <w:rFonts w:ascii="Garamond" w:hAnsi="Garamond"/>
        </w:rPr>
        <w:t>.</w:t>
      </w:r>
      <w:r>
        <w:rPr>
          <w:rFonts w:ascii="Garamond" w:hAnsi="Garamond"/>
        </w:rPr>
        <w:t xml:space="preserve">1191 </w:t>
      </w:r>
      <w:proofErr w:type="spellStart"/>
      <w:r>
        <w:rPr>
          <w:rFonts w:ascii="Garamond" w:hAnsi="Garamond"/>
        </w:rPr>
        <w:t>t.j</w:t>
      </w:r>
      <w:proofErr w:type="spellEnd"/>
      <w:r>
        <w:rPr>
          <w:rFonts w:ascii="Garamond" w:hAnsi="Garamond"/>
        </w:rPr>
        <w:t>.</w:t>
      </w:r>
      <w:r w:rsidRPr="003C62F3">
        <w:rPr>
          <w:rFonts w:ascii="Garamond" w:hAnsi="Garamond"/>
        </w:rPr>
        <w:t>), przysługują mu nieograniczone prawa autorskie,</w:t>
      </w:r>
    </w:p>
    <w:p w:rsidR="007B76E8" w:rsidRPr="003C62F3" w:rsidRDefault="007B76E8" w:rsidP="007B76E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utwory</w:t>
      </w:r>
      <w:r w:rsidRPr="003C62F3">
        <w:rPr>
          <w:rFonts w:ascii="Garamond" w:hAnsi="Garamond"/>
        </w:rPr>
        <w:t xml:space="preserve"> nie zawiera</w:t>
      </w:r>
      <w:r>
        <w:rPr>
          <w:rFonts w:ascii="Garamond" w:hAnsi="Garamond"/>
        </w:rPr>
        <w:t>ją</w:t>
      </w:r>
      <w:r w:rsidRPr="003C62F3">
        <w:rPr>
          <w:rFonts w:ascii="Garamond" w:hAnsi="Garamond"/>
        </w:rPr>
        <w:t xml:space="preserve"> niedozwolonych zapożyczeń z utworów osób trzecich, nie </w:t>
      </w:r>
      <w:r>
        <w:rPr>
          <w:rFonts w:ascii="Garamond" w:hAnsi="Garamond"/>
        </w:rPr>
        <w:t>są</w:t>
      </w:r>
      <w:r w:rsidRPr="003C62F3">
        <w:rPr>
          <w:rFonts w:ascii="Garamond" w:hAnsi="Garamond"/>
        </w:rPr>
        <w:t xml:space="preserve"> obciążone prawami osób trzecich, nie narusza</w:t>
      </w:r>
      <w:r>
        <w:rPr>
          <w:rFonts w:ascii="Garamond" w:hAnsi="Garamond"/>
        </w:rPr>
        <w:t>ją</w:t>
      </w:r>
      <w:r w:rsidRPr="003C62F3">
        <w:rPr>
          <w:rFonts w:ascii="Garamond" w:hAnsi="Garamond"/>
        </w:rPr>
        <w:t xml:space="preserve"> praw przysługujących osobom trzecim,</w:t>
      </w:r>
    </w:p>
    <w:p w:rsidR="007B76E8" w:rsidRPr="003C62F3" w:rsidRDefault="007B76E8" w:rsidP="007B76E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nie dokonał i nie dokona rozporządzeń prawami, w tym autorskimi prawami majątkowymi w zakresie, który uniemożliwiałby ich nabycie przez Zamawiającego,</w:t>
      </w:r>
    </w:p>
    <w:p w:rsidR="007B76E8" w:rsidRPr="003C62F3" w:rsidRDefault="007B76E8" w:rsidP="007B76E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przejmuje na siebie odpowiedzialność za naruszenie dóbr osobistych oraz praw autorskich i pokrewnych osób trzecich,</w:t>
      </w:r>
    </w:p>
    <w:p w:rsidR="007B76E8" w:rsidRPr="003C62F3" w:rsidRDefault="007B76E8" w:rsidP="007B76E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nabędzie od osób, którymi będzie posługiwał się w ramach realizacji umowy, wszelkie prawa do utworów powstałych w wyniku wykonania umowy, w tym autorskie prawa majątkowe i prawa do zezwalania na wykonywanie praw zależnych na wszystkich polach eksploatacji, wymienionych w ust. 1 niniejszego paragrafu.</w:t>
      </w:r>
    </w:p>
    <w:p w:rsidR="007B76E8" w:rsidRPr="003C62F3" w:rsidRDefault="007B76E8" w:rsidP="007B76E8">
      <w:pPr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IV. ODBIÓR </w:t>
      </w:r>
      <w:r>
        <w:rPr>
          <w:rFonts w:ascii="Garamond" w:hAnsi="Garamond"/>
          <w:b/>
        </w:rPr>
        <w:t>ZADANIA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§ </w:t>
      </w:r>
      <w:r>
        <w:rPr>
          <w:rFonts w:ascii="Garamond" w:hAnsi="Garamond"/>
          <w:b/>
        </w:rPr>
        <w:t>4</w:t>
      </w:r>
    </w:p>
    <w:p w:rsidR="007B76E8" w:rsidRPr="003C62F3" w:rsidRDefault="007B76E8" w:rsidP="007B76E8">
      <w:pPr>
        <w:tabs>
          <w:tab w:val="left" w:pos="284"/>
        </w:tabs>
        <w:spacing w:line="276" w:lineRule="auto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zobowiązuje się:</w:t>
      </w:r>
    </w:p>
    <w:p w:rsidR="007B76E8" w:rsidRPr="003C62F3" w:rsidRDefault="007B76E8" w:rsidP="007B76E8">
      <w:pPr>
        <w:numPr>
          <w:ilvl w:val="0"/>
          <w:numId w:val="11"/>
        </w:numPr>
        <w:spacing w:line="276" w:lineRule="auto"/>
        <w:contextualSpacing/>
        <w:jc w:val="both"/>
        <w:rPr>
          <w:rFonts w:ascii="Garamond" w:hAnsi="Garamond"/>
        </w:rPr>
      </w:pPr>
      <w:r w:rsidRPr="003C62F3">
        <w:rPr>
          <w:rFonts w:ascii="Garamond" w:hAnsi="Garamond"/>
        </w:rPr>
        <w:t>zapewnić odpowiednie opakowanie folderów w celu zabezpieczenia przed ewentualnym zniszczeniem, uszkodzeniem lub pogorszeniem jakości materiałów w trakcie transportu, przesyłki, rozładunku i składowania. Wykonawca ponosi winę za uszkodzenie materiałów wskutek niewłaściwego opakowaniu oraz transportu</w:t>
      </w:r>
      <w:r>
        <w:rPr>
          <w:rFonts w:ascii="Garamond" w:hAnsi="Garamond"/>
        </w:rPr>
        <w:t>,</w:t>
      </w:r>
    </w:p>
    <w:p w:rsidR="007B76E8" w:rsidRPr="003C62F3" w:rsidRDefault="007B76E8" w:rsidP="007B76E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Garamond" w:hAnsi="Garamond" w:cs="Arial"/>
        </w:rPr>
      </w:pPr>
      <w:r w:rsidRPr="003C62F3">
        <w:rPr>
          <w:rFonts w:ascii="Garamond" w:hAnsi="Garamond" w:cs="Arial"/>
        </w:rPr>
        <w:t>każdy rodzaj folderu dostarczyć w osobnej paczce/paczkach, oklejonej taśmą zawiera</w:t>
      </w:r>
      <w:r>
        <w:rPr>
          <w:rFonts w:ascii="Garamond" w:hAnsi="Garamond" w:cs="Arial"/>
        </w:rPr>
        <w:t>jącej</w:t>
      </w:r>
      <w:r w:rsidRPr="003C62F3">
        <w:rPr>
          <w:rFonts w:ascii="Garamond" w:hAnsi="Garamond" w:cs="Arial"/>
        </w:rPr>
        <w:t xml:space="preserve"> opis </w:t>
      </w:r>
      <w:r>
        <w:rPr>
          <w:rFonts w:ascii="Garamond" w:hAnsi="Garamond" w:cs="Arial"/>
        </w:rPr>
        <w:t xml:space="preserve">wskazujący </w:t>
      </w:r>
      <w:r w:rsidRPr="003C62F3">
        <w:rPr>
          <w:rFonts w:ascii="Garamond" w:hAnsi="Garamond" w:cs="Arial"/>
        </w:rPr>
        <w:t>nazwę obszaru, kt</w:t>
      </w:r>
      <w:r>
        <w:rPr>
          <w:rFonts w:ascii="Garamond" w:hAnsi="Garamond" w:cs="Arial"/>
        </w:rPr>
        <w:t>órego folder dotyczy oraz ilość,</w:t>
      </w:r>
      <w:r w:rsidRPr="003C62F3">
        <w:rPr>
          <w:rFonts w:ascii="Garamond" w:hAnsi="Garamond" w:cs="Arial"/>
        </w:rPr>
        <w:t xml:space="preserve"> </w:t>
      </w:r>
    </w:p>
    <w:p w:rsidR="007B76E8" w:rsidRPr="003C62F3" w:rsidRDefault="007B76E8" w:rsidP="007B76E8">
      <w:pPr>
        <w:numPr>
          <w:ilvl w:val="0"/>
          <w:numId w:val="11"/>
        </w:numPr>
        <w:spacing w:line="276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na swój koszt</w:t>
      </w:r>
      <w:r w:rsidRPr="003C62F3">
        <w:rPr>
          <w:rFonts w:ascii="Garamond" w:hAnsi="Garamond"/>
        </w:rPr>
        <w:t xml:space="preserve"> dostarczyć </w:t>
      </w:r>
      <w:r>
        <w:rPr>
          <w:rFonts w:ascii="Garamond" w:hAnsi="Garamond"/>
        </w:rPr>
        <w:t xml:space="preserve">przedmiot umowy </w:t>
      </w:r>
      <w:r w:rsidRPr="003C62F3">
        <w:rPr>
          <w:rFonts w:ascii="Garamond" w:hAnsi="Garamond"/>
        </w:rPr>
        <w:t>na adres ul. Zagórska 57, 25-344 Kielce – biuro projektów, w godzinach pracy Urzędu, tj. od poniedziałku do piątku w godzinach od 7.30 do 15.30 oraz rozładować we wskaza</w:t>
      </w:r>
      <w:r>
        <w:rPr>
          <w:rFonts w:ascii="Garamond" w:hAnsi="Garamond"/>
        </w:rPr>
        <w:t>nym przez Zamawiającego miejscu.</w:t>
      </w:r>
    </w:p>
    <w:p w:rsidR="007B76E8" w:rsidRPr="003C62F3" w:rsidRDefault="007B76E8" w:rsidP="007B76E8">
      <w:pPr>
        <w:spacing w:line="276" w:lineRule="auto"/>
        <w:jc w:val="both"/>
        <w:rPr>
          <w:rFonts w:ascii="Garamond" w:hAnsi="Garamond"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§ </w:t>
      </w:r>
      <w:r>
        <w:rPr>
          <w:rFonts w:ascii="Garamond" w:hAnsi="Garamond"/>
          <w:b/>
        </w:rPr>
        <w:t>5</w:t>
      </w:r>
    </w:p>
    <w:p w:rsidR="007B76E8" w:rsidRPr="003C62F3" w:rsidRDefault="007B76E8" w:rsidP="007B76E8">
      <w:pPr>
        <w:pStyle w:val="Tekstpodstawowy2"/>
        <w:numPr>
          <w:ilvl w:val="0"/>
          <w:numId w:val="1"/>
        </w:numPr>
        <w:spacing w:before="0" w:line="276" w:lineRule="auto"/>
        <w:rPr>
          <w:rFonts w:ascii="Garamond" w:hAnsi="Garamond"/>
          <w:b w:val="0"/>
          <w:sz w:val="24"/>
        </w:rPr>
      </w:pPr>
      <w:r w:rsidRPr="003C62F3">
        <w:rPr>
          <w:rFonts w:ascii="Garamond" w:hAnsi="Garamond"/>
          <w:b w:val="0"/>
          <w:sz w:val="24"/>
        </w:rPr>
        <w:t xml:space="preserve">Potwierdzeniem </w:t>
      </w:r>
      <w:r>
        <w:rPr>
          <w:rFonts w:ascii="Garamond" w:hAnsi="Garamond"/>
          <w:b w:val="0"/>
          <w:sz w:val="24"/>
          <w:lang w:val="pl-PL"/>
        </w:rPr>
        <w:t xml:space="preserve">prawidłowego </w:t>
      </w:r>
      <w:r w:rsidRPr="003C62F3">
        <w:rPr>
          <w:rFonts w:ascii="Garamond" w:hAnsi="Garamond"/>
          <w:b w:val="0"/>
          <w:sz w:val="24"/>
        </w:rPr>
        <w:t xml:space="preserve">wykonania przedmiotu umowy </w:t>
      </w:r>
      <w:r>
        <w:rPr>
          <w:rFonts w:ascii="Garamond" w:hAnsi="Garamond"/>
          <w:b w:val="0"/>
          <w:sz w:val="24"/>
          <w:lang w:val="pl-PL"/>
        </w:rPr>
        <w:t xml:space="preserve">co do ilości i jakości </w:t>
      </w:r>
      <w:r w:rsidRPr="003C62F3">
        <w:rPr>
          <w:rFonts w:ascii="Garamond" w:hAnsi="Garamond"/>
          <w:b w:val="0"/>
          <w:sz w:val="24"/>
        </w:rPr>
        <w:t>będzie protokół odbioru podpisany przez przedstawicieli Zamawiającego i Wykonawcy.</w:t>
      </w:r>
    </w:p>
    <w:p w:rsidR="007B76E8" w:rsidRPr="00325852" w:rsidRDefault="007B76E8" w:rsidP="007B76E8">
      <w:pPr>
        <w:pStyle w:val="Tekstpodstawowy2"/>
        <w:numPr>
          <w:ilvl w:val="0"/>
          <w:numId w:val="1"/>
        </w:numPr>
        <w:spacing w:before="0" w:line="276" w:lineRule="auto"/>
        <w:rPr>
          <w:rFonts w:ascii="Garamond" w:hAnsi="Garamond"/>
          <w:b w:val="0"/>
          <w:sz w:val="24"/>
        </w:rPr>
      </w:pPr>
      <w:r w:rsidRPr="003C62F3">
        <w:rPr>
          <w:rFonts w:ascii="Garamond" w:hAnsi="Garamond"/>
          <w:b w:val="0"/>
          <w:sz w:val="24"/>
        </w:rPr>
        <w:t>Protokół odbioru potwierdzający wykonanie przedmiotu umowy w całości i bez wad stanowi podstawę wystawienia faktury VA</w:t>
      </w:r>
      <w:r>
        <w:rPr>
          <w:rFonts w:ascii="Garamond" w:hAnsi="Garamond"/>
          <w:b w:val="0"/>
          <w:sz w:val="24"/>
          <w:lang w:val="pl-PL"/>
        </w:rPr>
        <w:t xml:space="preserve">T/rachunku </w:t>
      </w:r>
      <w:r w:rsidRPr="003C62F3">
        <w:rPr>
          <w:rFonts w:ascii="Garamond" w:hAnsi="Garamond"/>
          <w:b w:val="0"/>
          <w:sz w:val="24"/>
        </w:rPr>
        <w:t>przez Wykonawcę.</w:t>
      </w:r>
    </w:p>
    <w:p w:rsidR="007B76E8" w:rsidRPr="00EB5B67" w:rsidRDefault="007B76E8" w:rsidP="007B76E8">
      <w:pPr>
        <w:numPr>
          <w:ilvl w:val="0"/>
          <w:numId w:val="1"/>
        </w:numPr>
        <w:spacing w:line="276" w:lineRule="auto"/>
        <w:contextualSpacing/>
        <w:jc w:val="both"/>
        <w:rPr>
          <w:rFonts w:ascii="Garamond" w:hAnsi="Garamond"/>
        </w:rPr>
      </w:pPr>
      <w:r w:rsidRPr="00EB5B67">
        <w:rPr>
          <w:rFonts w:ascii="Garamond" w:hAnsi="Garamond"/>
        </w:rPr>
        <w:t>Zamawiający wstrzyma się z podpisaniem protokołu odbioru w sytuacji stwierdzenia przy odbiorze Zadania wad polegających m.in. na niezgodnościach folderów z zaakceptowanym przez Zamawiającego projektem/projektami, jak również niezgodności</w:t>
      </w:r>
      <w:r>
        <w:rPr>
          <w:rFonts w:ascii="Garamond" w:hAnsi="Garamond"/>
        </w:rPr>
        <w:t>ach ilościowych i </w:t>
      </w:r>
      <w:r w:rsidRPr="00EB5B67">
        <w:rPr>
          <w:rFonts w:ascii="Garamond" w:hAnsi="Garamond"/>
        </w:rPr>
        <w:t>jakościowych folderów (wynikających m.in. z techniki wydruku lub składu).</w:t>
      </w:r>
    </w:p>
    <w:p w:rsidR="007B76E8" w:rsidRPr="00EB5B67" w:rsidRDefault="007B76E8" w:rsidP="007B76E8">
      <w:pPr>
        <w:numPr>
          <w:ilvl w:val="0"/>
          <w:numId w:val="1"/>
        </w:numPr>
        <w:spacing w:line="276" w:lineRule="auto"/>
        <w:contextualSpacing/>
        <w:jc w:val="both"/>
        <w:rPr>
          <w:rFonts w:ascii="Garamond" w:hAnsi="Garamond"/>
        </w:rPr>
      </w:pPr>
      <w:r w:rsidRPr="00EB5B67">
        <w:rPr>
          <w:rFonts w:ascii="Garamond" w:hAnsi="Garamond"/>
        </w:rPr>
        <w:lastRenderedPageBreak/>
        <w:t>W przypadku o którym mowa w ust. 3 niniejszego paragrafu Zamawiający niezwłocznie zawiadomi Wykonawcę o stwierdzonych wadach. Wykonawca zobowiązany jest do wymiany wadliwych folderów, na foldery wolne od wad lub uzupełnienia brakującej ilości, nie później niż w terminie 10 dni roboczych od dnia zgłoszenia tych wad przez Zamawiającego. W takim wypadku podpisanie protokołu odbioru nastąpi po usunięciu wszystkich stwierdzonych wad.</w:t>
      </w:r>
    </w:p>
    <w:p w:rsidR="007B76E8" w:rsidRPr="003C62F3" w:rsidRDefault="007B76E8" w:rsidP="007B76E8">
      <w:pPr>
        <w:pStyle w:val="Tekstpodstawowy2"/>
        <w:spacing w:before="0" w:line="276" w:lineRule="auto"/>
        <w:ind w:left="360"/>
        <w:rPr>
          <w:rFonts w:ascii="Garamond" w:hAnsi="Garamond"/>
          <w:b w:val="0"/>
          <w:sz w:val="24"/>
        </w:rPr>
      </w:pPr>
    </w:p>
    <w:p w:rsidR="007B76E8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V. WYNAGRODZENIE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§ </w:t>
      </w:r>
      <w:r>
        <w:rPr>
          <w:rFonts w:ascii="Garamond" w:hAnsi="Garamond"/>
          <w:b/>
        </w:rPr>
        <w:t>6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pStyle w:val="Tekstpodstawowy2"/>
        <w:numPr>
          <w:ilvl w:val="0"/>
          <w:numId w:val="2"/>
        </w:numPr>
        <w:spacing w:before="0" w:line="276" w:lineRule="auto"/>
        <w:rPr>
          <w:rFonts w:ascii="Garamond" w:hAnsi="Garamond"/>
          <w:b w:val="0"/>
          <w:sz w:val="24"/>
        </w:rPr>
      </w:pPr>
      <w:r w:rsidRPr="003C62F3">
        <w:rPr>
          <w:rFonts w:ascii="Garamond" w:hAnsi="Garamond"/>
          <w:b w:val="0"/>
          <w:sz w:val="24"/>
        </w:rPr>
        <w:t>Z</w:t>
      </w:r>
      <w:r>
        <w:rPr>
          <w:rFonts w:ascii="Garamond" w:hAnsi="Garamond"/>
          <w:b w:val="0"/>
          <w:sz w:val="24"/>
        </w:rPr>
        <w:t>amawiający zapłaci Wykonawcy za</w:t>
      </w:r>
      <w:r>
        <w:rPr>
          <w:rFonts w:ascii="Garamond" w:hAnsi="Garamond"/>
          <w:b w:val="0"/>
          <w:sz w:val="24"/>
          <w:lang w:val="pl-PL"/>
        </w:rPr>
        <w:t xml:space="preserve"> prawidłowo wykonany </w:t>
      </w:r>
      <w:r w:rsidRPr="003C62F3">
        <w:rPr>
          <w:rFonts w:ascii="Garamond" w:hAnsi="Garamond"/>
          <w:b w:val="0"/>
          <w:sz w:val="24"/>
        </w:rPr>
        <w:t>przedmiot umowy</w:t>
      </w:r>
      <w:r>
        <w:rPr>
          <w:rFonts w:ascii="Garamond" w:hAnsi="Garamond"/>
          <w:b w:val="0"/>
          <w:sz w:val="24"/>
        </w:rPr>
        <w:t xml:space="preserve"> kwotę</w:t>
      </w:r>
      <w:r>
        <w:rPr>
          <w:rFonts w:ascii="Garamond" w:hAnsi="Garamond"/>
          <w:b w:val="0"/>
          <w:sz w:val="24"/>
          <w:lang w:val="pl-PL"/>
        </w:rPr>
        <w:br/>
      </w:r>
      <w:r w:rsidRPr="003C62F3">
        <w:rPr>
          <w:rFonts w:ascii="Garamond" w:hAnsi="Garamond"/>
          <w:b w:val="0"/>
          <w:sz w:val="24"/>
        </w:rPr>
        <w:t xml:space="preserve">w wysokości </w:t>
      </w:r>
      <w:r w:rsidRPr="003C62F3">
        <w:rPr>
          <w:rFonts w:ascii="Garamond" w:hAnsi="Garamond"/>
          <w:b w:val="0"/>
          <w:sz w:val="24"/>
          <w:lang w:val="pl-PL"/>
        </w:rPr>
        <w:t xml:space="preserve">……. </w:t>
      </w:r>
      <w:r>
        <w:rPr>
          <w:rFonts w:ascii="Garamond" w:hAnsi="Garamond"/>
          <w:b w:val="0"/>
          <w:sz w:val="24"/>
          <w:lang w:val="pl-PL"/>
        </w:rPr>
        <w:t xml:space="preserve">złotych </w:t>
      </w:r>
      <w:r w:rsidRPr="003C62F3">
        <w:rPr>
          <w:rFonts w:ascii="Garamond" w:hAnsi="Garamond"/>
          <w:b w:val="0"/>
          <w:sz w:val="24"/>
        </w:rPr>
        <w:t xml:space="preserve">brutto (słownie zł: </w:t>
      </w:r>
      <w:r w:rsidRPr="003C62F3">
        <w:rPr>
          <w:rFonts w:ascii="Garamond" w:hAnsi="Garamond"/>
          <w:b w:val="0"/>
          <w:sz w:val="24"/>
          <w:lang w:val="pl-PL"/>
        </w:rPr>
        <w:t xml:space="preserve">……………………). </w:t>
      </w:r>
    </w:p>
    <w:p w:rsidR="007B76E8" w:rsidRPr="003C62F3" w:rsidRDefault="007B76E8" w:rsidP="007B76E8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Cena, o której mowa w ust. 1 niniejszego paragrafu </w:t>
      </w:r>
      <w:r w:rsidRPr="003C62F3">
        <w:rPr>
          <w:rFonts w:ascii="Garamond" w:hAnsi="Garamond" w:cs="Arial"/>
        </w:rPr>
        <w:t>jest ostateczna, wiążąca od chwili złożenia przez Wykonawcę oferty, nawet jeśli Wykonawca nie przewidział w ofercie zmian cenotwórczych składników, w tym dotyczących np. zmiany podatku VAT i związku z tym cena nie ulega zmianie w trakcie realizacji Umowy.</w:t>
      </w:r>
    </w:p>
    <w:p w:rsidR="007B76E8" w:rsidRPr="003C62F3" w:rsidRDefault="007B76E8" w:rsidP="007B76E8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 w:rsidRPr="003C62F3">
        <w:rPr>
          <w:rFonts w:ascii="Garamond" w:hAnsi="Garamond" w:cs="Arial"/>
        </w:rPr>
        <w:t xml:space="preserve">Wynagrodzenie, o którym mowa ust. 1 niniejszego paragrafu jest wynagrodzeniem ryczałtowym obejmującym wszystkie czynności i wydatki Wykonawcy niezbędne do prawidłowego wykonania Umowy, zgodnie z </w:t>
      </w:r>
      <w:r w:rsidRPr="003C62F3">
        <w:rPr>
          <w:rFonts w:ascii="Garamond" w:hAnsi="Garamond" w:cs="Arial"/>
          <w:bCs/>
        </w:rPr>
        <w:t>Opisem Przedmiotu Zamówienia</w:t>
      </w:r>
      <w:r w:rsidRPr="003C62F3">
        <w:rPr>
          <w:rFonts w:ascii="Garamond" w:hAnsi="Garamond" w:cs="Arial"/>
        </w:rPr>
        <w:t xml:space="preserve"> oraz złożoną przez Wykonawcę ofertą, nawet jeśli czynności te nie</w:t>
      </w:r>
      <w:r>
        <w:rPr>
          <w:rFonts w:ascii="Garamond" w:hAnsi="Garamond" w:cs="Arial"/>
        </w:rPr>
        <w:t xml:space="preserve"> zostały wprost wyszczególnione</w:t>
      </w:r>
      <w:r>
        <w:rPr>
          <w:rFonts w:ascii="Garamond" w:hAnsi="Garamond" w:cs="Arial"/>
        </w:rPr>
        <w:br/>
      </w:r>
      <w:r w:rsidRPr="003C62F3">
        <w:rPr>
          <w:rFonts w:ascii="Garamond" w:hAnsi="Garamond" w:cs="Arial"/>
        </w:rPr>
        <w:t>w treści niniejszej Umowy.</w:t>
      </w:r>
    </w:p>
    <w:p w:rsidR="007B76E8" w:rsidRPr="003C62F3" w:rsidRDefault="007B76E8" w:rsidP="007B76E8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Zapłata wynagrodzenia nastąpi </w:t>
      </w:r>
      <w:r w:rsidRPr="003C62F3">
        <w:rPr>
          <w:rFonts w:ascii="Garamond" w:hAnsi="Garamond" w:cs="Arial"/>
        </w:rPr>
        <w:t xml:space="preserve">po wykonaniu całości </w:t>
      </w:r>
      <w:r>
        <w:rPr>
          <w:rFonts w:ascii="Garamond" w:hAnsi="Garamond" w:cs="Arial"/>
        </w:rPr>
        <w:t>przedmiotu umowy, stwierdzonego protokołem odbioru.</w:t>
      </w:r>
    </w:p>
    <w:p w:rsidR="007B76E8" w:rsidRDefault="007B76E8" w:rsidP="007B76E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Garamond" w:hAnsi="Garamond" w:cs="Arial"/>
        </w:rPr>
      </w:pPr>
      <w:r w:rsidRPr="00C7571D">
        <w:rPr>
          <w:rFonts w:ascii="Garamond" w:hAnsi="Garamond" w:cs="Arial"/>
        </w:rPr>
        <w:t>Zapłata wynagrodzenia, o którym mowa w ust. 1 niniejszego paragrafu, nastąpi w formie przelewu na rachunek bankowy wskazany przez Wykonawcę, w terminie 21 dni kalendarzowych od dnia doręczenia Zamawiającemu prawidłowo wystawion</w:t>
      </w:r>
      <w:r>
        <w:rPr>
          <w:rFonts w:ascii="Garamond" w:hAnsi="Garamond" w:cs="Arial"/>
        </w:rPr>
        <w:t xml:space="preserve">ej i zgodnej z Umową, </w:t>
      </w:r>
      <w:r w:rsidRPr="00C7571D">
        <w:rPr>
          <w:rFonts w:ascii="Garamond" w:hAnsi="Garamond" w:cs="Arial"/>
        </w:rPr>
        <w:t>faktury</w:t>
      </w:r>
      <w:r>
        <w:rPr>
          <w:rFonts w:ascii="Garamond" w:hAnsi="Garamond" w:cs="Arial"/>
        </w:rPr>
        <w:t>/rachunku.</w:t>
      </w:r>
    </w:p>
    <w:p w:rsidR="007B76E8" w:rsidRPr="00C7571D" w:rsidRDefault="007B76E8" w:rsidP="007B76E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 xml:space="preserve">Adresem dostarczenia faktury/rachunku jest </w:t>
      </w:r>
      <w:r>
        <w:rPr>
          <w:rFonts w:ascii="Garamond" w:hAnsi="Garamond"/>
        </w:rPr>
        <w:t>Regionalna Dyrekcja Ochrony Środowiska</w:t>
      </w:r>
      <w:r>
        <w:rPr>
          <w:rFonts w:ascii="Garamond" w:hAnsi="Garamond"/>
        </w:rPr>
        <w:br/>
      </w:r>
      <w:r w:rsidRPr="003C62F3">
        <w:rPr>
          <w:rFonts w:ascii="Garamond" w:hAnsi="Garamond"/>
        </w:rPr>
        <w:t>w Kielcach, ul. Karola Szymanowskiego 6, 25-361 Kielce</w:t>
      </w:r>
      <w:r>
        <w:rPr>
          <w:rFonts w:ascii="Garamond" w:hAnsi="Garamond"/>
        </w:rPr>
        <w:t>.</w:t>
      </w:r>
    </w:p>
    <w:p w:rsidR="007B76E8" w:rsidRPr="003C62F3" w:rsidRDefault="007B76E8" w:rsidP="007B76E8">
      <w:pPr>
        <w:pStyle w:val="Tekstpodstawowy2"/>
        <w:numPr>
          <w:ilvl w:val="0"/>
          <w:numId w:val="2"/>
        </w:numPr>
        <w:spacing w:before="0" w:line="276" w:lineRule="auto"/>
        <w:rPr>
          <w:rFonts w:ascii="Garamond" w:hAnsi="Garamond"/>
          <w:b w:val="0"/>
          <w:sz w:val="24"/>
        </w:rPr>
      </w:pPr>
      <w:r w:rsidRPr="003C62F3">
        <w:rPr>
          <w:rFonts w:ascii="Garamond" w:hAnsi="Garamond"/>
          <w:b w:val="0"/>
          <w:sz w:val="24"/>
        </w:rPr>
        <w:t xml:space="preserve">Strony ustalają, że </w:t>
      </w:r>
      <w:r w:rsidRPr="003C62F3">
        <w:rPr>
          <w:rFonts w:ascii="Garamond" w:hAnsi="Garamond"/>
          <w:b w:val="0"/>
          <w:noProof/>
          <w:sz w:val="24"/>
        </w:rPr>
        <w:t>za datę realizacji płatności uważa się datę obciążenia przez bank należnością rachunku Zamawiającego</w:t>
      </w:r>
      <w:r w:rsidRPr="003C62F3">
        <w:rPr>
          <w:rFonts w:ascii="Garamond" w:hAnsi="Garamond"/>
          <w:b w:val="0"/>
          <w:sz w:val="24"/>
        </w:rPr>
        <w:t>.</w:t>
      </w:r>
    </w:p>
    <w:p w:rsidR="007B76E8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VI. KARY UMOWNE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§ </w:t>
      </w:r>
      <w:r>
        <w:rPr>
          <w:rFonts w:ascii="Garamond" w:hAnsi="Garamond"/>
          <w:b/>
        </w:rPr>
        <w:t>7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3C62F3" w:rsidRDefault="007B76E8" w:rsidP="007B76E8">
      <w:pPr>
        <w:numPr>
          <w:ilvl w:val="0"/>
          <w:numId w:val="4"/>
        </w:numPr>
        <w:tabs>
          <w:tab w:val="clear" w:pos="1725"/>
          <w:tab w:val="num" w:pos="0"/>
        </w:tabs>
        <w:spacing w:line="276" w:lineRule="auto"/>
        <w:ind w:left="360"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Wykonawca zapłaci Zamawiającemu kary umowne:</w:t>
      </w:r>
    </w:p>
    <w:p w:rsidR="007B76E8" w:rsidRPr="003C62F3" w:rsidRDefault="007B76E8" w:rsidP="007B76E8">
      <w:pPr>
        <w:spacing w:line="276" w:lineRule="auto"/>
        <w:ind w:left="709" w:hanging="349"/>
        <w:jc w:val="both"/>
        <w:rPr>
          <w:rFonts w:ascii="Garamond" w:hAnsi="Garamond"/>
        </w:rPr>
      </w:pPr>
      <w:r w:rsidRPr="003C62F3">
        <w:rPr>
          <w:rFonts w:ascii="Garamond" w:hAnsi="Garamond"/>
        </w:rPr>
        <w:t>a) za przekroczenie któregokolwiek z terminów</w:t>
      </w:r>
      <w:r>
        <w:rPr>
          <w:rFonts w:ascii="Garamond" w:hAnsi="Garamond"/>
        </w:rPr>
        <w:t xml:space="preserve">, o których mowa w § 2 i § 5 ust. 4 Umowy </w:t>
      </w:r>
      <w:r w:rsidRPr="003C62F3">
        <w:rPr>
          <w:rFonts w:ascii="Garamond" w:hAnsi="Garamond"/>
        </w:rPr>
        <w:t xml:space="preserve">– 0,5 </w:t>
      </w:r>
      <w:r>
        <w:rPr>
          <w:rFonts w:ascii="Garamond" w:hAnsi="Garamond"/>
        </w:rPr>
        <w:t xml:space="preserve">% wynagrodzenia brutto </w:t>
      </w:r>
      <w:r w:rsidRPr="003C62F3">
        <w:rPr>
          <w:rFonts w:ascii="Garamond" w:hAnsi="Garamond"/>
        </w:rPr>
        <w:t>za każdy dzień opóźnienia,</w:t>
      </w:r>
    </w:p>
    <w:p w:rsidR="007B76E8" w:rsidRPr="008C2613" w:rsidRDefault="007B76E8" w:rsidP="007B76E8">
      <w:pPr>
        <w:spacing w:line="276" w:lineRule="auto"/>
        <w:ind w:firstLine="360"/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b) za odstąpienie od umowy przez Zamawiającego z przyczyn zależnych od Wykonawcy – </w:t>
      </w:r>
      <w:r w:rsidRPr="003C62F3">
        <w:rPr>
          <w:rFonts w:ascii="Garamond" w:hAnsi="Garamond"/>
        </w:rPr>
        <w:tab/>
        <w:t>20</w:t>
      </w:r>
      <w:r>
        <w:rPr>
          <w:rFonts w:ascii="Garamond" w:hAnsi="Garamond"/>
        </w:rPr>
        <w:t xml:space="preserve"> % wynagrodzenia brutto.</w:t>
      </w:r>
    </w:p>
    <w:p w:rsidR="007B76E8" w:rsidRPr="00760CC4" w:rsidRDefault="007B76E8" w:rsidP="007B76E8">
      <w:pPr>
        <w:numPr>
          <w:ilvl w:val="0"/>
          <w:numId w:val="4"/>
        </w:numPr>
        <w:tabs>
          <w:tab w:val="clear" w:pos="1725"/>
          <w:tab w:val="num" w:pos="360"/>
        </w:tabs>
        <w:spacing w:line="276" w:lineRule="auto"/>
        <w:ind w:left="360"/>
        <w:jc w:val="both"/>
        <w:rPr>
          <w:rFonts w:ascii="Garamond" w:hAnsi="Garamond"/>
        </w:rPr>
      </w:pPr>
      <w:r w:rsidRPr="00760CC4">
        <w:rPr>
          <w:rFonts w:ascii="Garamond" w:hAnsi="Garamond"/>
        </w:rPr>
        <w:t>Zamawiający zapłaci Wykonawcy odsetki ustawowe za opóźnienie w zapłacie faktury/rachunku.</w:t>
      </w:r>
    </w:p>
    <w:p w:rsidR="007B76E8" w:rsidRPr="003C62F3" w:rsidRDefault="007B76E8" w:rsidP="007B76E8">
      <w:pPr>
        <w:numPr>
          <w:ilvl w:val="0"/>
          <w:numId w:val="4"/>
        </w:numPr>
        <w:tabs>
          <w:tab w:val="clear" w:pos="1725"/>
          <w:tab w:val="num" w:pos="360"/>
        </w:tabs>
        <w:spacing w:line="276" w:lineRule="auto"/>
        <w:ind w:left="360"/>
        <w:jc w:val="both"/>
        <w:rPr>
          <w:rFonts w:ascii="Garamond" w:hAnsi="Garamond"/>
        </w:rPr>
      </w:pPr>
      <w:r w:rsidRPr="003C62F3">
        <w:rPr>
          <w:rFonts w:ascii="Garamond" w:hAnsi="Garamond"/>
        </w:rPr>
        <w:t>W przypadku naliczenia kar umownych przez Zamawiającego zosta</w:t>
      </w:r>
      <w:r w:rsidR="005F3E41">
        <w:rPr>
          <w:rFonts w:ascii="Garamond" w:hAnsi="Garamond"/>
        </w:rPr>
        <w:t xml:space="preserve">ną one potrącone z </w:t>
      </w:r>
      <w:bookmarkStart w:id="0" w:name="_GoBack"/>
      <w:bookmarkEnd w:id="0"/>
      <w:r w:rsidRPr="003C62F3">
        <w:rPr>
          <w:rFonts w:ascii="Garamond" w:hAnsi="Garamond"/>
        </w:rPr>
        <w:t>należnego Wykonawcy wynagrodzenia, na co Wykonawca wyraża zgodę.</w:t>
      </w:r>
    </w:p>
    <w:p w:rsidR="007B76E8" w:rsidRPr="003C62F3" w:rsidRDefault="007B76E8" w:rsidP="007B76E8">
      <w:pPr>
        <w:spacing w:line="276" w:lineRule="auto"/>
        <w:jc w:val="both"/>
        <w:rPr>
          <w:rFonts w:ascii="Garamond" w:hAnsi="Garamond"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VII. ODSTĄPIENIE OD UMOWY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§ </w:t>
      </w:r>
      <w:r>
        <w:rPr>
          <w:rFonts w:ascii="Garamond" w:hAnsi="Garamond"/>
          <w:b/>
        </w:rPr>
        <w:t>8</w:t>
      </w:r>
    </w:p>
    <w:p w:rsidR="007B76E8" w:rsidRPr="003C62F3" w:rsidRDefault="007B76E8" w:rsidP="007B76E8">
      <w:pPr>
        <w:spacing w:before="240" w:after="240" w:line="276" w:lineRule="auto"/>
        <w:jc w:val="both"/>
        <w:rPr>
          <w:rFonts w:ascii="Garamond" w:hAnsi="Garamond"/>
        </w:rPr>
      </w:pPr>
      <w:r w:rsidRPr="003C62F3">
        <w:rPr>
          <w:rFonts w:ascii="Garamond" w:hAnsi="Garamond"/>
        </w:rPr>
        <w:t>Zamawiający ma prawo odstąpić od umowy</w:t>
      </w:r>
      <w:r>
        <w:rPr>
          <w:rFonts w:ascii="Garamond" w:hAnsi="Garamond"/>
        </w:rPr>
        <w:t xml:space="preserve"> w całości lub w części, jeżeli Wykonawca przekroczy którykolwiek z </w:t>
      </w:r>
      <w:proofErr w:type="spellStart"/>
      <w:r>
        <w:rPr>
          <w:rFonts w:ascii="Garamond" w:hAnsi="Garamond"/>
        </w:rPr>
        <w:t>termiów</w:t>
      </w:r>
      <w:proofErr w:type="spellEnd"/>
      <w:r>
        <w:rPr>
          <w:rFonts w:ascii="Garamond" w:hAnsi="Garamond"/>
        </w:rPr>
        <w:t xml:space="preserve"> określonych w § 2 i § 5 ust. 4 Umowy, o 7 dni kalendarzowych</w:t>
      </w:r>
      <w:r>
        <w:rPr>
          <w:rFonts w:ascii="Garamond" w:hAnsi="Garamond"/>
        </w:rPr>
        <w:br/>
        <w:t>w terminie 10 dni kalendarzowych od powzięcia informacji o tej okoliczności. W takim wypadku Wykonawcy należy się wynagrodzenie za wykonaną część Umowy.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VIII. POSTANOWIENIA DODATKOWE</w:t>
      </w:r>
    </w:p>
    <w:p w:rsidR="007B76E8" w:rsidRPr="00A8729F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 xml:space="preserve">§ </w:t>
      </w:r>
      <w:r>
        <w:rPr>
          <w:rFonts w:ascii="Garamond" w:hAnsi="Garamond"/>
          <w:b/>
        </w:rPr>
        <w:t>9</w:t>
      </w:r>
    </w:p>
    <w:p w:rsidR="007B76E8" w:rsidRDefault="007B76E8" w:rsidP="007B76E8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Garamond" w:hAnsi="Garamond"/>
        </w:rPr>
      </w:pPr>
      <w:r w:rsidRPr="00AE5F12">
        <w:rPr>
          <w:rFonts w:ascii="Garamond" w:hAnsi="Garamond"/>
        </w:rPr>
        <w:t>Strony deklarują, że dążyć będą do ugodowego rozwiązywania sporów powstałych</w:t>
      </w:r>
      <w:r>
        <w:rPr>
          <w:rFonts w:ascii="Garamond" w:hAnsi="Garamond"/>
        </w:rPr>
        <w:t xml:space="preserve"> na tle wykonywania niniejszej u</w:t>
      </w:r>
      <w:r w:rsidRPr="00AE5F12">
        <w:rPr>
          <w:rFonts w:ascii="Garamond" w:hAnsi="Garamond"/>
        </w:rPr>
        <w:t>mowy. Przy braku porozumienia</w:t>
      </w:r>
      <w:r>
        <w:rPr>
          <w:rFonts w:ascii="Garamond" w:hAnsi="Garamond"/>
        </w:rPr>
        <w:t xml:space="preserve"> w tym zakresie, spory powstałe</w:t>
      </w:r>
      <w:r>
        <w:rPr>
          <w:rFonts w:ascii="Garamond" w:hAnsi="Garamond"/>
        </w:rPr>
        <w:br/>
      </w:r>
      <w:r w:rsidRPr="00AE5F12">
        <w:rPr>
          <w:rFonts w:ascii="Garamond" w:hAnsi="Garamond"/>
        </w:rPr>
        <w:t>w związku z realizacją niniejszej Umowy będą rozpoznawane przez sąd właściwy miejscowo ze względu na siedzibę Zamawiającego.</w:t>
      </w:r>
    </w:p>
    <w:p w:rsidR="007B76E8" w:rsidRDefault="007B76E8" w:rsidP="007B76E8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Garamond" w:hAnsi="Garamond"/>
        </w:rPr>
      </w:pPr>
      <w:r w:rsidRPr="003C2087">
        <w:rPr>
          <w:rFonts w:ascii="Garamond" w:hAnsi="Garamond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7B76E8" w:rsidRPr="003C2087" w:rsidRDefault="007B76E8" w:rsidP="007B76E8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Garamond" w:hAnsi="Garamond"/>
        </w:rPr>
      </w:pPr>
      <w:r w:rsidRPr="003C2087">
        <w:rPr>
          <w:rFonts w:ascii="Garamond" w:hAnsi="Garamond"/>
        </w:rPr>
        <w:t>Zamawiający wskazuje, że każdorazowo w tym dokumencie używając pojęcia „dni robocze” rozumie dni od poniedziałku do piątku z wyłączeniem dni ustawowo wolnych od pracy na terytorium Rzeczypospolitej Polskiej oraz soboty.</w:t>
      </w:r>
    </w:p>
    <w:p w:rsidR="007B76E8" w:rsidRPr="003C62F3" w:rsidRDefault="007B76E8" w:rsidP="007B76E8">
      <w:pPr>
        <w:spacing w:line="276" w:lineRule="auto"/>
        <w:rPr>
          <w:rFonts w:ascii="Garamond" w:hAnsi="Garamond"/>
        </w:rPr>
      </w:pP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 10</w:t>
      </w:r>
    </w:p>
    <w:p w:rsidR="007B76E8" w:rsidRPr="003C62F3" w:rsidRDefault="007B76E8" w:rsidP="007B76E8">
      <w:pPr>
        <w:jc w:val="both"/>
        <w:rPr>
          <w:rFonts w:ascii="Garamond" w:hAnsi="Garamond"/>
        </w:rPr>
      </w:pPr>
      <w:r w:rsidRPr="003C62F3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8" w:history="1">
        <w:r w:rsidRPr="003C62F3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3C62F3">
        <w:rPr>
          <w:rFonts w:ascii="Garamond" w:hAnsi="Garamond"/>
        </w:rPr>
        <w:t xml:space="preserve"> i jest świadomy wynikających z niej postanowień.</w:t>
      </w:r>
    </w:p>
    <w:p w:rsidR="007B76E8" w:rsidRPr="003C62F3" w:rsidRDefault="007B76E8" w:rsidP="007B76E8">
      <w:pPr>
        <w:spacing w:line="276" w:lineRule="auto"/>
        <w:jc w:val="center"/>
        <w:rPr>
          <w:rFonts w:ascii="Garamond" w:hAnsi="Garamond"/>
          <w:b/>
        </w:rPr>
      </w:pPr>
    </w:p>
    <w:p w:rsidR="007B76E8" w:rsidRPr="00A8729F" w:rsidRDefault="007B76E8" w:rsidP="007B76E8">
      <w:pPr>
        <w:spacing w:line="276" w:lineRule="auto"/>
        <w:jc w:val="center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§ 1</w:t>
      </w:r>
      <w:r>
        <w:rPr>
          <w:rFonts w:ascii="Garamond" w:hAnsi="Garamond"/>
          <w:b/>
        </w:rPr>
        <w:t>1</w:t>
      </w:r>
    </w:p>
    <w:p w:rsidR="007B76E8" w:rsidRPr="003C62F3" w:rsidRDefault="007B76E8" w:rsidP="007B76E8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3C62F3">
        <w:rPr>
          <w:rFonts w:ascii="Garamond" w:hAnsi="Garamond"/>
        </w:rPr>
        <w:t>Umowę sporządzono w czterech jednobrzmiących egzemplarzach, z których jeden egzemplarz otrzymuje Wykonawca, a trzy Zamawiający.</w:t>
      </w:r>
    </w:p>
    <w:p w:rsidR="007B76E8" w:rsidRPr="003C62F3" w:rsidRDefault="007B76E8" w:rsidP="007B76E8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3C62F3">
        <w:rPr>
          <w:rFonts w:ascii="Garamond" w:hAnsi="Garamond"/>
        </w:rPr>
        <w:t>Integralną część Umowy stanowią następujące dokumenty: Specyfikacja Istotnych Warunków Zamówienia i oferta Wykonawcy</w:t>
      </w:r>
      <w:r w:rsidRPr="003C62F3">
        <w:rPr>
          <w:rFonts w:ascii="Cambria" w:hAnsi="Cambria"/>
          <w:sz w:val="20"/>
          <w:szCs w:val="20"/>
        </w:rPr>
        <w:t>.</w:t>
      </w:r>
    </w:p>
    <w:p w:rsidR="007B76E8" w:rsidRPr="003C62F3" w:rsidRDefault="007B76E8" w:rsidP="007B76E8">
      <w:pPr>
        <w:spacing w:line="276" w:lineRule="auto"/>
        <w:rPr>
          <w:rFonts w:ascii="Garamond" w:hAnsi="Garamond"/>
          <w:b/>
        </w:rPr>
      </w:pPr>
    </w:p>
    <w:p w:rsidR="007B76E8" w:rsidRPr="003C62F3" w:rsidRDefault="007B76E8" w:rsidP="007B76E8">
      <w:pPr>
        <w:spacing w:line="276" w:lineRule="auto"/>
        <w:rPr>
          <w:rFonts w:ascii="Garamond" w:hAnsi="Garamond"/>
        </w:rPr>
      </w:pPr>
    </w:p>
    <w:p w:rsidR="007B76E8" w:rsidRPr="003C62F3" w:rsidRDefault="007B76E8" w:rsidP="007B76E8">
      <w:pPr>
        <w:spacing w:line="276" w:lineRule="auto"/>
        <w:rPr>
          <w:rFonts w:ascii="Garamond" w:hAnsi="Garamond"/>
        </w:rPr>
      </w:pPr>
    </w:p>
    <w:p w:rsidR="007B76E8" w:rsidRPr="003C62F3" w:rsidRDefault="007B76E8" w:rsidP="007B76E8">
      <w:pPr>
        <w:spacing w:line="276" w:lineRule="auto"/>
        <w:rPr>
          <w:rFonts w:ascii="Garamond" w:hAnsi="Garamond"/>
        </w:rPr>
      </w:pPr>
    </w:p>
    <w:p w:rsidR="007B76E8" w:rsidRPr="003C62F3" w:rsidRDefault="007B76E8" w:rsidP="007B76E8">
      <w:pPr>
        <w:spacing w:line="276" w:lineRule="auto"/>
        <w:ind w:firstLine="708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ZAMAWIAJĄCY</w:t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  <w:t>WYKONAWCA</w:t>
      </w:r>
    </w:p>
    <w:p w:rsidR="007B76E8" w:rsidRPr="003C62F3" w:rsidRDefault="007B76E8" w:rsidP="007B76E8">
      <w:pPr>
        <w:spacing w:line="276" w:lineRule="auto"/>
        <w:rPr>
          <w:rFonts w:ascii="Garamond" w:hAnsi="Garamond"/>
          <w:b/>
        </w:rPr>
      </w:pPr>
      <w:r w:rsidRPr="003C62F3">
        <w:rPr>
          <w:rFonts w:ascii="Garamond" w:hAnsi="Garamond"/>
          <w:b/>
        </w:rPr>
        <w:t>……………………………..</w:t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</w:r>
      <w:r w:rsidRPr="003C62F3">
        <w:rPr>
          <w:rFonts w:ascii="Garamond" w:hAnsi="Garamond"/>
          <w:b/>
        </w:rPr>
        <w:tab/>
        <w:t>……………………………….</w:t>
      </w:r>
    </w:p>
    <w:p w:rsidR="007B76E8" w:rsidRPr="003C62F3" w:rsidRDefault="007B76E8" w:rsidP="007B76E8">
      <w:pPr>
        <w:spacing w:line="276" w:lineRule="auto"/>
        <w:jc w:val="both"/>
        <w:rPr>
          <w:rFonts w:ascii="Garamond" w:hAnsi="Garamond"/>
          <w:b/>
        </w:rPr>
      </w:pPr>
    </w:p>
    <w:p w:rsidR="00C7634C" w:rsidRPr="003C62F3" w:rsidRDefault="00C7634C" w:rsidP="007B76E8">
      <w:pPr>
        <w:tabs>
          <w:tab w:val="left" w:pos="567"/>
        </w:tabs>
        <w:contextualSpacing/>
        <w:jc w:val="center"/>
        <w:rPr>
          <w:rFonts w:ascii="Garamond" w:hAnsi="Garamond"/>
          <w:b/>
        </w:rPr>
      </w:pPr>
    </w:p>
    <w:sectPr w:rsidR="00C7634C" w:rsidRPr="003C62F3" w:rsidSect="007B76E8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D3D" w:rsidRDefault="00B27D3D" w:rsidP="002262BE">
      <w:r>
        <w:separator/>
      </w:r>
    </w:p>
  </w:endnote>
  <w:endnote w:type="continuationSeparator" w:id="0">
    <w:p w:rsidR="00B27D3D" w:rsidRDefault="00B27D3D" w:rsidP="0022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8E" w:rsidRDefault="000F588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3E41">
      <w:rPr>
        <w:noProof/>
      </w:rPr>
      <w:t>1</w:t>
    </w:r>
    <w:r>
      <w:fldChar w:fldCharType="end"/>
    </w:r>
  </w:p>
  <w:p w:rsidR="000F588E" w:rsidRDefault="00EB1513" w:rsidP="00517570">
    <w:pPr>
      <w:pStyle w:val="Stopka"/>
    </w:pPr>
    <w:r w:rsidRPr="00713E23">
      <w:rPr>
        <w:noProof/>
        <w:lang w:val="pl-PL" w:eastAsia="pl-PL"/>
      </w:rPr>
      <w:drawing>
        <wp:inline distT="0" distB="0" distL="0" distR="0">
          <wp:extent cx="5760720" cy="564515"/>
          <wp:effectExtent l="0" t="0" r="0" b="6985"/>
          <wp:docPr id="8" name="Picture 1" descr="FE-POIŚ+GDOŚ+RDOŚ_Kielce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Kielce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588E" w:rsidRDefault="000F588E" w:rsidP="00517570">
    <w:pPr>
      <w:pStyle w:val="Stopka"/>
      <w:tabs>
        <w:tab w:val="clear" w:pos="4536"/>
        <w:tab w:val="clear" w:pos="9072"/>
        <w:tab w:val="left" w:pos="358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D3D" w:rsidRDefault="00B27D3D" w:rsidP="002262BE">
      <w:r>
        <w:separator/>
      </w:r>
    </w:p>
  </w:footnote>
  <w:footnote w:type="continuationSeparator" w:id="0">
    <w:p w:rsidR="00B27D3D" w:rsidRDefault="00B27D3D" w:rsidP="00226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92017"/>
    <w:multiLevelType w:val="hybridMultilevel"/>
    <w:tmpl w:val="843673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1E5886"/>
    <w:multiLevelType w:val="hybridMultilevel"/>
    <w:tmpl w:val="86666F3E"/>
    <w:lvl w:ilvl="0" w:tplc="DDDCED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993904"/>
    <w:multiLevelType w:val="hybridMultilevel"/>
    <w:tmpl w:val="B74A0FB6"/>
    <w:lvl w:ilvl="0" w:tplc="294E1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DA52A0"/>
    <w:multiLevelType w:val="hybridMultilevel"/>
    <w:tmpl w:val="8990CDDA"/>
    <w:lvl w:ilvl="0" w:tplc="0415000F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F2CA6"/>
    <w:multiLevelType w:val="hybridMultilevel"/>
    <w:tmpl w:val="77965494"/>
    <w:lvl w:ilvl="0" w:tplc="26D07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2E5A9C"/>
    <w:multiLevelType w:val="hybridMultilevel"/>
    <w:tmpl w:val="359C042C"/>
    <w:lvl w:ilvl="0" w:tplc="60A4EA6E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1075E2"/>
    <w:multiLevelType w:val="hybridMultilevel"/>
    <w:tmpl w:val="75D615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2312B3"/>
    <w:multiLevelType w:val="hybridMultilevel"/>
    <w:tmpl w:val="4BD0D3E2"/>
    <w:lvl w:ilvl="0" w:tplc="963E3DD4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C1A5F"/>
    <w:multiLevelType w:val="hybridMultilevel"/>
    <w:tmpl w:val="CB482C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661026"/>
    <w:multiLevelType w:val="hybridMultilevel"/>
    <w:tmpl w:val="B90A33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FC5B23"/>
    <w:multiLevelType w:val="hybridMultilevel"/>
    <w:tmpl w:val="2AD20A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B22C4"/>
    <w:multiLevelType w:val="hybridMultilevel"/>
    <w:tmpl w:val="07BAA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33A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8171197"/>
    <w:multiLevelType w:val="hybridMultilevel"/>
    <w:tmpl w:val="FF52BADC"/>
    <w:lvl w:ilvl="0" w:tplc="49E09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086056"/>
    <w:multiLevelType w:val="hybridMultilevel"/>
    <w:tmpl w:val="333E2E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5"/>
        </w:tabs>
        <w:ind w:left="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5"/>
        </w:tabs>
        <w:ind w:left="7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5"/>
        </w:tabs>
        <w:ind w:left="15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5"/>
        </w:tabs>
        <w:ind w:left="22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5"/>
        </w:tabs>
        <w:ind w:left="36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5"/>
        </w:tabs>
        <w:ind w:left="43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5"/>
        </w:tabs>
        <w:ind w:left="5115" w:hanging="180"/>
      </w:pPr>
    </w:lvl>
  </w:abstractNum>
  <w:abstractNum w:abstractNumId="17" w15:restartNumberingAfterBreak="0">
    <w:nsid w:val="42945C49"/>
    <w:multiLevelType w:val="hybridMultilevel"/>
    <w:tmpl w:val="6A02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64799"/>
    <w:multiLevelType w:val="hybridMultilevel"/>
    <w:tmpl w:val="1B1A301A"/>
    <w:lvl w:ilvl="0" w:tplc="49E09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FC4AD3"/>
    <w:multiLevelType w:val="hybridMultilevel"/>
    <w:tmpl w:val="1438F1E2"/>
    <w:lvl w:ilvl="0" w:tplc="4C04B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E2078F1"/>
    <w:multiLevelType w:val="hybridMultilevel"/>
    <w:tmpl w:val="61C07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379FD"/>
    <w:multiLevelType w:val="hybridMultilevel"/>
    <w:tmpl w:val="3E081C74"/>
    <w:lvl w:ilvl="0" w:tplc="163C6CF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C1200"/>
    <w:multiLevelType w:val="hybridMultilevel"/>
    <w:tmpl w:val="79F05C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1D100C"/>
    <w:multiLevelType w:val="hybridMultilevel"/>
    <w:tmpl w:val="4C220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D6CFE"/>
    <w:multiLevelType w:val="hybridMultilevel"/>
    <w:tmpl w:val="6DB06AF2"/>
    <w:lvl w:ilvl="0" w:tplc="19EA851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CE07870"/>
    <w:multiLevelType w:val="hybridMultilevel"/>
    <w:tmpl w:val="6736F92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22"/>
  </w:num>
  <w:num w:numId="3">
    <w:abstractNumId w:val="6"/>
  </w:num>
  <w:num w:numId="4">
    <w:abstractNumId w:val="4"/>
  </w:num>
  <w:num w:numId="5">
    <w:abstractNumId w:val="16"/>
  </w:num>
  <w:num w:numId="6">
    <w:abstractNumId w:val="2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9"/>
  </w:num>
  <w:num w:numId="11">
    <w:abstractNumId w:val="24"/>
  </w:num>
  <w:num w:numId="12">
    <w:abstractNumId w:val="1"/>
  </w:num>
  <w:num w:numId="13">
    <w:abstractNumId w:val="8"/>
  </w:num>
  <w:num w:numId="14">
    <w:abstractNumId w:val="23"/>
  </w:num>
  <w:num w:numId="15">
    <w:abstractNumId w:val="26"/>
  </w:num>
  <w:num w:numId="16">
    <w:abstractNumId w:val="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7"/>
  </w:num>
  <w:num w:numId="20">
    <w:abstractNumId w:val="7"/>
  </w:num>
  <w:num w:numId="21">
    <w:abstractNumId w:val="13"/>
  </w:num>
  <w:num w:numId="22">
    <w:abstractNumId w:val="10"/>
  </w:num>
  <w:num w:numId="23">
    <w:abstractNumId w:val="25"/>
  </w:num>
  <w:num w:numId="24">
    <w:abstractNumId w:val="12"/>
  </w:num>
  <w:num w:numId="25">
    <w:abstractNumId w:val="17"/>
  </w:num>
  <w:num w:numId="26">
    <w:abstractNumId w:val="21"/>
  </w:num>
  <w:num w:numId="27">
    <w:abstractNumId w:val="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A6B"/>
    <w:rsid w:val="0000027D"/>
    <w:rsid w:val="00000ABD"/>
    <w:rsid w:val="0000392C"/>
    <w:rsid w:val="00012FDF"/>
    <w:rsid w:val="000158AB"/>
    <w:rsid w:val="000163A7"/>
    <w:rsid w:val="00023501"/>
    <w:rsid w:val="00024BB9"/>
    <w:rsid w:val="00040020"/>
    <w:rsid w:val="00042BAA"/>
    <w:rsid w:val="00071104"/>
    <w:rsid w:val="0008282F"/>
    <w:rsid w:val="000B615E"/>
    <w:rsid w:val="000C150E"/>
    <w:rsid w:val="000C1D46"/>
    <w:rsid w:val="000C7F59"/>
    <w:rsid w:val="000D37C0"/>
    <w:rsid w:val="000F4285"/>
    <w:rsid w:val="000F588E"/>
    <w:rsid w:val="00104141"/>
    <w:rsid w:val="00116843"/>
    <w:rsid w:val="00124C88"/>
    <w:rsid w:val="00126908"/>
    <w:rsid w:val="00144A10"/>
    <w:rsid w:val="00150595"/>
    <w:rsid w:val="00161803"/>
    <w:rsid w:val="001717B9"/>
    <w:rsid w:val="00172695"/>
    <w:rsid w:val="00183086"/>
    <w:rsid w:val="00184C6F"/>
    <w:rsid w:val="00187320"/>
    <w:rsid w:val="00190DDE"/>
    <w:rsid w:val="001A3B97"/>
    <w:rsid w:val="001A63CC"/>
    <w:rsid w:val="001B2559"/>
    <w:rsid w:val="001B529F"/>
    <w:rsid w:val="001B6996"/>
    <w:rsid w:val="001D2084"/>
    <w:rsid w:val="001D29E3"/>
    <w:rsid w:val="001D5CA7"/>
    <w:rsid w:val="001D6C12"/>
    <w:rsid w:val="001E5BEB"/>
    <w:rsid w:val="001F186E"/>
    <w:rsid w:val="001F1C44"/>
    <w:rsid w:val="001F45BB"/>
    <w:rsid w:val="001F6D23"/>
    <w:rsid w:val="00204763"/>
    <w:rsid w:val="00212BC1"/>
    <w:rsid w:val="002262BE"/>
    <w:rsid w:val="002300C4"/>
    <w:rsid w:val="0023364D"/>
    <w:rsid w:val="00244CDD"/>
    <w:rsid w:val="00246678"/>
    <w:rsid w:val="00276F02"/>
    <w:rsid w:val="00287C28"/>
    <w:rsid w:val="002B668A"/>
    <w:rsid w:val="002D4CA2"/>
    <w:rsid w:val="002D4E9C"/>
    <w:rsid w:val="002F184E"/>
    <w:rsid w:val="002F330B"/>
    <w:rsid w:val="002F6445"/>
    <w:rsid w:val="00304771"/>
    <w:rsid w:val="00305BD5"/>
    <w:rsid w:val="00310377"/>
    <w:rsid w:val="00321C4B"/>
    <w:rsid w:val="00325852"/>
    <w:rsid w:val="003324F6"/>
    <w:rsid w:val="0033393E"/>
    <w:rsid w:val="00334CAB"/>
    <w:rsid w:val="0034186C"/>
    <w:rsid w:val="00361E73"/>
    <w:rsid w:val="00366A49"/>
    <w:rsid w:val="003713D4"/>
    <w:rsid w:val="00393AF4"/>
    <w:rsid w:val="003969C6"/>
    <w:rsid w:val="003C1550"/>
    <w:rsid w:val="003C2087"/>
    <w:rsid w:val="003C62F3"/>
    <w:rsid w:val="003D0DF0"/>
    <w:rsid w:val="003D11B5"/>
    <w:rsid w:val="00400439"/>
    <w:rsid w:val="00403BE8"/>
    <w:rsid w:val="00403F65"/>
    <w:rsid w:val="004050C1"/>
    <w:rsid w:val="00407A73"/>
    <w:rsid w:val="00413261"/>
    <w:rsid w:val="00427A2B"/>
    <w:rsid w:val="004461E9"/>
    <w:rsid w:val="00446708"/>
    <w:rsid w:val="00457208"/>
    <w:rsid w:val="0046533D"/>
    <w:rsid w:val="00473DB1"/>
    <w:rsid w:val="00474304"/>
    <w:rsid w:val="004876CE"/>
    <w:rsid w:val="0049123A"/>
    <w:rsid w:val="00496087"/>
    <w:rsid w:val="004B2E1D"/>
    <w:rsid w:val="004B7793"/>
    <w:rsid w:val="004C45FB"/>
    <w:rsid w:val="004C4765"/>
    <w:rsid w:val="004C5902"/>
    <w:rsid w:val="004D6573"/>
    <w:rsid w:val="004E4451"/>
    <w:rsid w:val="005017BB"/>
    <w:rsid w:val="00511D70"/>
    <w:rsid w:val="00517570"/>
    <w:rsid w:val="00546182"/>
    <w:rsid w:val="00552754"/>
    <w:rsid w:val="005540AE"/>
    <w:rsid w:val="005562C1"/>
    <w:rsid w:val="00557CFD"/>
    <w:rsid w:val="00562D2E"/>
    <w:rsid w:val="00573E07"/>
    <w:rsid w:val="00574819"/>
    <w:rsid w:val="00576B3A"/>
    <w:rsid w:val="0058475B"/>
    <w:rsid w:val="00590477"/>
    <w:rsid w:val="00592F2A"/>
    <w:rsid w:val="005C0883"/>
    <w:rsid w:val="005C42BE"/>
    <w:rsid w:val="005C4BD3"/>
    <w:rsid w:val="005D299A"/>
    <w:rsid w:val="005D6B42"/>
    <w:rsid w:val="005F175F"/>
    <w:rsid w:val="005F3E41"/>
    <w:rsid w:val="006033B1"/>
    <w:rsid w:val="00604D7E"/>
    <w:rsid w:val="00613022"/>
    <w:rsid w:val="00614A0E"/>
    <w:rsid w:val="006173FD"/>
    <w:rsid w:val="00621DD7"/>
    <w:rsid w:val="00631B7D"/>
    <w:rsid w:val="00632529"/>
    <w:rsid w:val="006372CD"/>
    <w:rsid w:val="00641266"/>
    <w:rsid w:val="006415FB"/>
    <w:rsid w:val="006438E0"/>
    <w:rsid w:val="006472B1"/>
    <w:rsid w:val="00647686"/>
    <w:rsid w:val="00647A6B"/>
    <w:rsid w:val="006551D8"/>
    <w:rsid w:val="00670FBC"/>
    <w:rsid w:val="0069342A"/>
    <w:rsid w:val="006A06FA"/>
    <w:rsid w:val="006A6B08"/>
    <w:rsid w:val="006B4C5B"/>
    <w:rsid w:val="006C378F"/>
    <w:rsid w:val="006C528D"/>
    <w:rsid w:val="006C58D3"/>
    <w:rsid w:val="006C675A"/>
    <w:rsid w:val="006C7016"/>
    <w:rsid w:val="006D120A"/>
    <w:rsid w:val="006D6726"/>
    <w:rsid w:val="006F0EB6"/>
    <w:rsid w:val="006F749F"/>
    <w:rsid w:val="00712685"/>
    <w:rsid w:val="007164DF"/>
    <w:rsid w:val="00750C54"/>
    <w:rsid w:val="0075265A"/>
    <w:rsid w:val="00760CC4"/>
    <w:rsid w:val="007652AA"/>
    <w:rsid w:val="007705E4"/>
    <w:rsid w:val="00794863"/>
    <w:rsid w:val="007A13CF"/>
    <w:rsid w:val="007A7057"/>
    <w:rsid w:val="007B758F"/>
    <w:rsid w:val="007B76E8"/>
    <w:rsid w:val="007D2C2A"/>
    <w:rsid w:val="007E15A7"/>
    <w:rsid w:val="007E2270"/>
    <w:rsid w:val="007F25EE"/>
    <w:rsid w:val="008008C1"/>
    <w:rsid w:val="008032CC"/>
    <w:rsid w:val="0080464A"/>
    <w:rsid w:val="0080722F"/>
    <w:rsid w:val="008259D3"/>
    <w:rsid w:val="00831F25"/>
    <w:rsid w:val="00836005"/>
    <w:rsid w:val="008362EC"/>
    <w:rsid w:val="00864208"/>
    <w:rsid w:val="008654BE"/>
    <w:rsid w:val="008740DB"/>
    <w:rsid w:val="0087620E"/>
    <w:rsid w:val="008763DD"/>
    <w:rsid w:val="008B5722"/>
    <w:rsid w:val="008B6339"/>
    <w:rsid w:val="008C181B"/>
    <w:rsid w:val="008C2613"/>
    <w:rsid w:val="008C3A27"/>
    <w:rsid w:val="008D2500"/>
    <w:rsid w:val="008D47CF"/>
    <w:rsid w:val="008D667E"/>
    <w:rsid w:val="008E054B"/>
    <w:rsid w:val="008E0DEC"/>
    <w:rsid w:val="008E3218"/>
    <w:rsid w:val="008F663C"/>
    <w:rsid w:val="0090273A"/>
    <w:rsid w:val="00911F05"/>
    <w:rsid w:val="0091722D"/>
    <w:rsid w:val="00924D05"/>
    <w:rsid w:val="009330CE"/>
    <w:rsid w:val="0094269B"/>
    <w:rsid w:val="00942974"/>
    <w:rsid w:val="00960654"/>
    <w:rsid w:val="00961921"/>
    <w:rsid w:val="0096208A"/>
    <w:rsid w:val="00963B22"/>
    <w:rsid w:val="009909B2"/>
    <w:rsid w:val="00993525"/>
    <w:rsid w:val="009A4926"/>
    <w:rsid w:val="009A7B6D"/>
    <w:rsid w:val="009B5E17"/>
    <w:rsid w:val="009B656E"/>
    <w:rsid w:val="009D078D"/>
    <w:rsid w:val="009D0ACC"/>
    <w:rsid w:val="009F6132"/>
    <w:rsid w:val="00A03813"/>
    <w:rsid w:val="00A128C1"/>
    <w:rsid w:val="00A42BBA"/>
    <w:rsid w:val="00A50A94"/>
    <w:rsid w:val="00A71303"/>
    <w:rsid w:val="00A74ADB"/>
    <w:rsid w:val="00A77A8A"/>
    <w:rsid w:val="00A822FB"/>
    <w:rsid w:val="00A8729F"/>
    <w:rsid w:val="00A8796B"/>
    <w:rsid w:val="00A910E9"/>
    <w:rsid w:val="00A92F9D"/>
    <w:rsid w:val="00A94849"/>
    <w:rsid w:val="00A95C48"/>
    <w:rsid w:val="00AB0FEE"/>
    <w:rsid w:val="00AC1A22"/>
    <w:rsid w:val="00AC3A77"/>
    <w:rsid w:val="00AD0D21"/>
    <w:rsid w:val="00AD1049"/>
    <w:rsid w:val="00AE2718"/>
    <w:rsid w:val="00AE6CB2"/>
    <w:rsid w:val="00B05D30"/>
    <w:rsid w:val="00B204E3"/>
    <w:rsid w:val="00B21A5D"/>
    <w:rsid w:val="00B27D3D"/>
    <w:rsid w:val="00B31BC2"/>
    <w:rsid w:val="00B43B83"/>
    <w:rsid w:val="00B5484E"/>
    <w:rsid w:val="00B616F0"/>
    <w:rsid w:val="00B65DB4"/>
    <w:rsid w:val="00B67061"/>
    <w:rsid w:val="00B73ABA"/>
    <w:rsid w:val="00B82E5C"/>
    <w:rsid w:val="00B940C1"/>
    <w:rsid w:val="00BA4E36"/>
    <w:rsid w:val="00BA7631"/>
    <w:rsid w:val="00BA7C77"/>
    <w:rsid w:val="00BC75D1"/>
    <w:rsid w:val="00BD17CD"/>
    <w:rsid w:val="00BE451D"/>
    <w:rsid w:val="00BE590C"/>
    <w:rsid w:val="00C036EF"/>
    <w:rsid w:val="00C12D3F"/>
    <w:rsid w:val="00C1421E"/>
    <w:rsid w:val="00C26B60"/>
    <w:rsid w:val="00C5778C"/>
    <w:rsid w:val="00C7634C"/>
    <w:rsid w:val="00C84799"/>
    <w:rsid w:val="00C8521B"/>
    <w:rsid w:val="00C87842"/>
    <w:rsid w:val="00CA4933"/>
    <w:rsid w:val="00CC1A5B"/>
    <w:rsid w:val="00CC1EC8"/>
    <w:rsid w:val="00CD2B79"/>
    <w:rsid w:val="00CF249A"/>
    <w:rsid w:val="00CF34EE"/>
    <w:rsid w:val="00D16E67"/>
    <w:rsid w:val="00D25130"/>
    <w:rsid w:val="00D26FFD"/>
    <w:rsid w:val="00D42E5E"/>
    <w:rsid w:val="00D534FE"/>
    <w:rsid w:val="00D535A1"/>
    <w:rsid w:val="00D64306"/>
    <w:rsid w:val="00D74AD7"/>
    <w:rsid w:val="00D83FF1"/>
    <w:rsid w:val="00D8580F"/>
    <w:rsid w:val="00D868F6"/>
    <w:rsid w:val="00D9191B"/>
    <w:rsid w:val="00D92977"/>
    <w:rsid w:val="00DA2CF0"/>
    <w:rsid w:val="00DB4DE1"/>
    <w:rsid w:val="00DC39C4"/>
    <w:rsid w:val="00DD7C5D"/>
    <w:rsid w:val="00DE17EA"/>
    <w:rsid w:val="00DE4930"/>
    <w:rsid w:val="00E00318"/>
    <w:rsid w:val="00E041C2"/>
    <w:rsid w:val="00E05AE4"/>
    <w:rsid w:val="00E16DD1"/>
    <w:rsid w:val="00E21B9A"/>
    <w:rsid w:val="00E242E1"/>
    <w:rsid w:val="00E60D77"/>
    <w:rsid w:val="00E62916"/>
    <w:rsid w:val="00E73E12"/>
    <w:rsid w:val="00E7759C"/>
    <w:rsid w:val="00E8487F"/>
    <w:rsid w:val="00E91F94"/>
    <w:rsid w:val="00EB0C2F"/>
    <w:rsid w:val="00EB1513"/>
    <w:rsid w:val="00EB5ACE"/>
    <w:rsid w:val="00EB5B67"/>
    <w:rsid w:val="00EB6C5E"/>
    <w:rsid w:val="00ED3282"/>
    <w:rsid w:val="00EE1A3E"/>
    <w:rsid w:val="00EE5B2A"/>
    <w:rsid w:val="00EF2D20"/>
    <w:rsid w:val="00EF5034"/>
    <w:rsid w:val="00F03743"/>
    <w:rsid w:val="00F2093B"/>
    <w:rsid w:val="00F2307D"/>
    <w:rsid w:val="00F24840"/>
    <w:rsid w:val="00F32122"/>
    <w:rsid w:val="00F36AD4"/>
    <w:rsid w:val="00F43FEE"/>
    <w:rsid w:val="00F76234"/>
    <w:rsid w:val="00F8635F"/>
    <w:rsid w:val="00F87582"/>
    <w:rsid w:val="00FB4C1C"/>
    <w:rsid w:val="00FC052E"/>
    <w:rsid w:val="00FC4D0A"/>
    <w:rsid w:val="00FC5BB8"/>
    <w:rsid w:val="00FD3D82"/>
    <w:rsid w:val="00FE4C2A"/>
    <w:rsid w:val="00FE6167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115B2-2A8B-46AE-9559-7613FEC2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A6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47A6B"/>
    <w:pPr>
      <w:spacing w:before="120"/>
      <w:jc w:val="both"/>
    </w:pPr>
    <w:rPr>
      <w:b/>
      <w:bCs/>
      <w:sz w:val="25"/>
      <w:lang w:val="x-none"/>
    </w:rPr>
  </w:style>
  <w:style w:type="character" w:customStyle="1" w:styleId="Tekstpodstawowy2Znak">
    <w:name w:val="Tekst podstawowy 2 Znak"/>
    <w:link w:val="Tekstpodstawowy2"/>
    <w:rsid w:val="00647A6B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86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F186E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2B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262B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62B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262BE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semiHidden/>
    <w:unhideWhenUsed/>
    <w:rsid w:val="00621DD7"/>
    <w:rPr>
      <w:color w:val="0000FF"/>
      <w:u w:val="single"/>
    </w:rPr>
  </w:style>
  <w:style w:type="paragraph" w:styleId="NormalnyWeb">
    <w:name w:val="Normal (Web)"/>
    <w:basedOn w:val="Normalny"/>
    <w:unhideWhenUsed/>
    <w:rsid w:val="001B529F"/>
    <w:pPr>
      <w:spacing w:before="100" w:beforeAutospacing="1" w:after="100" w:afterAutospacing="1"/>
    </w:pPr>
  </w:style>
  <w:style w:type="character" w:styleId="Pogrubienie">
    <w:name w:val="Strong"/>
    <w:qFormat/>
    <w:rsid w:val="001B529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42B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C42B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5C42BE"/>
    <w:rPr>
      <w:vertAlign w:val="superscript"/>
    </w:rPr>
  </w:style>
  <w:style w:type="paragraph" w:styleId="Bezodstpw">
    <w:name w:val="No Spacing"/>
    <w:uiPriority w:val="1"/>
    <w:qFormat/>
    <w:rsid w:val="0032585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elce.rdos.gov.pl/polityka-srodowisko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5DAF2-08E4-4122-9586-B646ECF7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2179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15224</CharactersWithSpaces>
  <SharedDoc>false</SharedDoc>
  <HLinks>
    <vt:vector size="6" baseType="variant">
      <vt:variant>
        <vt:i4>2687012</vt:i4>
      </vt:variant>
      <vt:variant>
        <vt:i4>0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rdos44</dc:creator>
  <cp:keywords/>
  <cp:lastModifiedBy>Bartkiewicz, Dariusz</cp:lastModifiedBy>
  <cp:revision>7</cp:revision>
  <cp:lastPrinted>2019-02-13T09:14:00Z</cp:lastPrinted>
  <dcterms:created xsi:type="dcterms:W3CDTF">2019-03-22T11:48:00Z</dcterms:created>
  <dcterms:modified xsi:type="dcterms:W3CDTF">2019-03-27T11:55:00Z</dcterms:modified>
</cp:coreProperties>
</file>