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40" w:rsidRPr="00E73F89" w:rsidRDefault="00464140" w:rsidP="00F9579A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b w:val="0"/>
          <w:sz w:val="22"/>
          <w:szCs w:val="22"/>
        </w:rPr>
      </w:pPr>
      <w:bookmarkStart w:id="0" w:name="_GoBack"/>
      <w:bookmarkEnd w:id="0"/>
      <w:r w:rsidRPr="00E73F89">
        <w:rPr>
          <w:rStyle w:val="Pogrubienie"/>
          <w:rFonts w:ascii="Garamond" w:hAnsi="Garamond"/>
          <w:b w:val="0"/>
          <w:sz w:val="22"/>
          <w:szCs w:val="22"/>
        </w:rPr>
        <w:t>Załącznik nr 1</w:t>
      </w:r>
      <w:r w:rsidR="00E73F89" w:rsidRPr="00E73F89">
        <w:rPr>
          <w:rStyle w:val="Pogrubienie"/>
          <w:rFonts w:ascii="Garamond" w:hAnsi="Garamond"/>
          <w:b w:val="0"/>
          <w:sz w:val="22"/>
          <w:szCs w:val="22"/>
        </w:rPr>
        <w:t>a</w:t>
      </w:r>
    </w:p>
    <w:p w:rsidR="00464140" w:rsidRPr="00F9579A" w:rsidRDefault="00464140" w:rsidP="00F9579A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146893" w:rsidRPr="00F9579A" w:rsidRDefault="00146893" w:rsidP="00F9579A">
      <w:pPr>
        <w:pStyle w:val="NormalnyWeb"/>
        <w:spacing w:before="0" w:beforeAutospacing="0" w:after="0" w:afterAutospacing="0" w:line="276" w:lineRule="auto"/>
        <w:contextualSpacing/>
        <w:rPr>
          <w:rFonts w:ascii="Garamond" w:hAnsi="Garamond"/>
          <w:bCs/>
          <w:i/>
          <w:sz w:val="22"/>
          <w:szCs w:val="22"/>
        </w:rPr>
      </w:pPr>
      <w:r w:rsidRPr="00F9579A">
        <w:rPr>
          <w:rFonts w:ascii="Garamond" w:hAnsi="Garamond"/>
          <w:b/>
          <w:sz w:val="22"/>
          <w:szCs w:val="22"/>
        </w:rPr>
        <w:t xml:space="preserve">Opis przedmiotu zamówienia </w:t>
      </w:r>
    </w:p>
    <w:p w:rsidR="00464140" w:rsidRPr="00F9579A" w:rsidRDefault="00464140" w:rsidP="00F9579A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464140" w:rsidRPr="00F9579A" w:rsidRDefault="00464140" w:rsidP="00F9579A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F9579A">
        <w:rPr>
          <w:rFonts w:ascii="Garamond" w:hAnsi="Garamond"/>
          <w:b/>
          <w:sz w:val="22"/>
          <w:szCs w:val="22"/>
        </w:rPr>
        <w:t xml:space="preserve">Zadanie </w:t>
      </w:r>
      <w:r w:rsidR="00EE0B7B" w:rsidRPr="00F9579A">
        <w:rPr>
          <w:rFonts w:ascii="Garamond" w:hAnsi="Garamond"/>
          <w:b/>
          <w:sz w:val="22"/>
          <w:szCs w:val="22"/>
        </w:rPr>
        <w:t>1</w:t>
      </w:r>
    </w:p>
    <w:p w:rsidR="00B12523" w:rsidRPr="00F9579A" w:rsidRDefault="00464140" w:rsidP="00F9579A">
      <w:pPr>
        <w:widowControl w:val="0"/>
        <w:adjustRightInd w:val="0"/>
        <w:spacing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Wykonanie inwentaryzacji </w:t>
      </w:r>
      <w:r w:rsidR="00B12523" w:rsidRPr="00F9579A">
        <w:rPr>
          <w:rFonts w:ascii="Garamond" w:hAnsi="Garamond"/>
          <w:sz w:val="22"/>
          <w:szCs w:val="22"/>
        </w:rPr>
        <w:t>ryb i minogów w obszarach Natura 2000</w:t>
      </w:r>
      <w:r w:rsidR="005A1A92" w:rsidRPr="00F9579A">
        <w:rPr>
          <w:rFonts w:ascii="Garamond" w:hAnsi="Garamond"/>
          <w:sz w:val="22"/>
          <w:szCs w:val="22"/>
        </w:rPr>
        <w:t>:</w:t>
      </w:r>
      <w:r w:rsidR="00B12523" w:rsidRPr="00F9579A">
        <w:rPr>
          <w:rFonts w:ascii="Garamond" w:hAnsi="Garamond"/>
          <w:sz w:val="22"/>
          <w:szCs w:val="22"/>
        </w:rPr>
        <w:t xml:space="preserve"> </w:t>
      </w:r>
      <w:r w:rsidRPr="00F9579A">
        <w:rPr>
          <w:rFonts w:ascii="Garamond" w:hAnsi="Garamond"/>
          <w:sz w:val="22"/>
          <w:szCs w:val="22"/>
        </w:rPr>
        <w:t xml:space="preserve">Dolina Krasnej, Ostoja </w:t>
      </w:r>
      <w:r w:rsidR="00B12523" w:rsidRPr="00F9579A">
        <w:rPr>
          <w:rFonts w:ascii="Garamond" w:hAnsi="Garamond"/>
          <w:sz w:val="22"/>
          <w:szCs w:val="22"/>
        </w:rPr>
        <w:t>Nidziańska, Dolina Bobrzy, Ostoja Szaniecko-Solecka, Lasy Cisowsko-Orłowińskie</w:t>
      </w:r>
    </w:p>
    <w:p w:rsidR="00464140" w:rsidRPr="00F9579A" w:rsidRDefault="00464140" w:rsidP="00F9579A">
      <w:p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464140" w:rsidRPr="00F9579A" w:rsidRDefault="00464140" w:rsidP="00F9579A">
      <w:pPr>
        <w:pStyle w:val="Default"/>
        <w:spacing w:line="276" w:lineRule="auto"/>
        <w:contextualSpacing/>
        <w:jc w:val="both"/>
        <w:rPr>
          <w:rFonts w:ascii="Garamond" w:hAnsi="Garamond"/>
          <w:b/>
          <w:color w:val="auto"/>
          <w:sz w:val="22"/>
          <w:szCs w:val="22"/>
        </w:rPr>
      </w:pPr>
      <w:r w:rsidRPr="00F9579A">
        <w:rPr>
          <w:rFonts w:ascii="Garamond" w:hAnsi="Garamond"/>
          <w:b/>
          <w:bCs/>
          <w:color w:val="auto"/>
          <w:sz w:val="22"/>
          <w:szCs w:val="22"/>
        </w:rPr>
        <w:t>I. Zakres opracowania</w:t>
      </w:r>
    </w:p>
    <w:p w:rsidR="00464140" w:rsidRPr="00F9579A" w:rsidRDefault="00464140" w:rsidP="00F9579A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Uzupełnienie stanu wiedzy o przedmiotach ochrony i ich uwar</w:t>
      </w:r>
      <w:r w:rsidR="00F9579A">
        <w:rPr>
          <w:rFonts w:ascii="Garamond" w:hAnsi="Garamond"/>
          <w:color w:val="auto"/>
          <w:sz w:val="22"/>
          <w:szCs w:val="22"/>
        </w:rPr>
        <w:t>unkowaniach oraz ich siedlisk w </w:t>
      </w:r>
      <w:r w:rsidRPr="00F9579A">
        <w:rPr>
          <w:rFonts w:ascii="Garamond" w:hAnsi="Garamond"/>
          <w:color w:val="auto"/>
          <w:sz w:val="22"/>
          <w:szCs w:val="22"/>
        </w:rPr>
        <w:t>obszarach Natura 2000:</w:t>
      </w:r>
    </w:p>
    <w:p w:rsidR="00B12523" w:rsidRPr="00F9579A" w:rsidRDefault="00B12523" w:rsidP="00F9579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b/>
          <w:color w:val="auto"/>
          <w:sz w:val="22"/>
          <w:szCs w:val="22"/>
        </w:rPr>
        <w:t>1098</w:t>
      </w:r>
      <w:r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E67B60" w:rsidRPr="00F9579A">
        <w:rPr>
          <w:rFonts w:ascii="Garamond" w:hAnsi="Garamond"/>
          <w:color w:val="auto"/>
          <w:sz w:val="22"/>
          <w:szCs w:val="22"/>
        </w:rPr>
        <w:t>minogi czarnomorsk</w:t>
      </w:r>
      <w:r w:rsidR="00757C97" w:rsidRPr="00F9579A">
        <w:rPr>
          <w:rFonts w:ascii="Garamond" w:hAnsi="Garamond"/>
          <w:color w:val="auto"/>
          <w:sz w:val="22"/>
          <w:szCs w:val="22"/>
        </w:rPr>
        <w:t>ie</w:t>
      </w:r>
      <w:r w:rsidR="00E67B60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E67B60" w:rsidRPr="00F9579A">
        <w:rPr>
          <w:rFonts w:ascii="Garamond" w:hAnsi="Garamond"/>
          <w:i/>
          <w:color w:val="auto"/>
          <w:sz w:val="22"/>
          <w:szCs w:val="22"/>
        </w:rPr>
        <w:t xml:space="preserve">Eudontomyzon spp. </w:t>
      </w:r>
      <w:r w:rsidR="00464140" w:rsidRPr="00F9579A">
        <w:rPr>
          <w:rFonts w:ascii="Garamond" w:hAnsi="Garamond"/>
          <w:color w:val="auto"/>
          <w:sz w:val="22"/>
          <w:szCs w:val="22"/>
        </w:rPr>
        <w:t xml:space="preserve">w obszarze Natura 2000 Dolina </w:t>
      </w:r>
      <w:r w:rsidRPr="00F9579A">
        <w:rPr>
          <w:rFonts w:ascii="Garamond" w:hAnsi="Garamond"/>
          <w:color w:val="auto"/>
          <w:sz w:val="22"/>
          <w:szCs w:val="22"/>
        </w:rPr>
        <w:t>Krasnej PLH260001, Lasy Cisowsko-Orłowińskie PLH26004</w:t>
      </w:r>
      <w:r w:rsidR="003F7ADD" w:rsidRPr="00F9579A">
        <w:rPr>
          <w:rFonts w:ascii="Garamond" w:hAnsi="Garamond"/>
          <w:color w:val="auto"/>
          <w:sz w:val="22"/>
          <w:szCs w:val="22"/>
        </w:rPr>
        <w:t>0</w:t>
      </w:r>
      <w:r w:rsidR="00207BA8" w:rsidRPr="00F9579A">
        <w:rPr>
          <w:rFonts w:ascii="Garamond" w:hAnsi="Garamond"/>
          <w:color w:val="auto"/>
          <w:sz w:val="22"/>
          <w:szCs w:val="22"/>
        </w:rPr>
        <w:t>,</w:t>
      </w:r>
    </w:p>
    <w:p w:rsidR="00484D50" w:rsidRPr="00F9579A" w:rsidRDefault="00484D50" w:rsidP="00F9579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aramond" w:hAnsi="Garamond"/>
          <w:bCs/>
          <w:i/>
          <w:sz w:val="22"/>
          <w:szCs w:val="22"/>
        </w:rPr>
      </w:pPr>
      <w:r w:rsidRPr="00F9579A">
        <w:rPr>
          <w:rFonts w:ascii="Garamond" w:hAnsi="Garamond"/>
          <w:b/>
          <w:sz w:val="22"/>
          <w:szCs w:val="22"/>
        </w:rPr>
        <w:t>1096</w:t>
      </w:r>
      <w:r w:rsidR="00E67B60" w:rsidRPr="00F9579A">
        <w:rPr>
          <w:rFonts w:ascii="Garamond" w:hAnsi="Garamond"/>
          <w:sz w:val="22"/>
          <w:szCs w:val="22"/>
        </w:rPr>
        <w:t xml:space="preserve"> minóg strumieniowy </w:t>
      </w:r>
      <w:r w:rsidR="002904F8" w:rsidRPr="00F9579A">
        <w:rPr>
          <w:rFonts w:ascii="Garamond" w:hAnsi="Garamond"/>
          <w:i/>
          <w:sz w:val="22"/>
          <w:szCs w:val="22"/>
        </w:rPr>
        <w:t>Lampetra planeri</w:t>
      </w:r>
      <w:r w:rsidRPr="00F9579A">
        <w:rPr>
          <w:rFonts w:ascii="Garamond" w:hAnsi="Garamond"/>
          <w:sz w:val="22"/>
          <w:szCs w:val="22"/>
        </w:rPr>
        <w:t xml:space="preserve"> w obszarze Natura 2000 Ostoja Nidziańska PLH260003</w:t>
      </w:r>
      <w:r w:rsidR="003A4255" w:rsidRPr="00F9579A">
        <w:rPr>
          <w:rFonts w:ascii="Garamond" w:hAnsi="Garamond"/>
          <w:sz w:val="22"/>
          <w:szCs w:val="22"/>
        </w:rPr>
        <w:t xml:space="preserve"> </w:t>
      </w:r>
      <w:r w:rsidR="003C05C1" w:rsidRPr="00F9579A">
        <w:rPr>
          <w:rFonts w:ascii="Garamond" w:hAnsi="Garamond"/>
          <w:bCs/>
          <w:sz w:val="22"/>
          <w:szCs w:val="22"/>
        </w:rPr>
        <w:t>(z wyłączeniem znanego stanowiska</w:t>
      </w:r>
      <w:r w:rsidR="00227A79" w:rsidRPr="00F9579A">
        <w:rPr>
          <w:rFonts w:ascii="Garamond" w:hAnsi="Garamond"/>
          <w:bCs/>
          <w:sz w:val="22"/>
          <w:szCs w:val="22"/>
        </w:rPr>
        <w:t xml:space="preserve"> 979 Mierzawa</w:t>
      </w:r>
      <w:r w:rsidR="00C92FA9" w:rsidRPr="00F9579A">
        <w:rPr>
          <w:rFonts w:ascii="Garamond" w:hAnsi="Garamond"/>
          <w:bCs/>
          <w:sz w:val="22"/>
          <w:szCs w:val="22"/>
        </w:rPr>
        <w:t xml:space="preserve"> </w:t>
      </w:r>
      <w:r w:rsidR="00227A79" w:rsidRPr="00F9579A">
        <w:rPr>
          <w:rFonts w:ascii="Garamond" w:hAnsi="Garamond"/>
          <w:bCs/>
          <w:sz w:val="22"/>
          <w:szCs w:val="22"/>
        </w:rPr>
        <w:t>Pawłowice</w:t>
      </w:r>
      <w:r w:rsidR="003C05C1" w:rsidRPr="00F9579A">
        <w:rPr>
          <w:rFonts w:ascii="Garamond" w:hAnsi="Garamond"/>
          <w:bCs/>
          <w:sz w:val="22"/>
          <w:szCs w:val="22"/>
        </w:rPr>
        <w:t>, gdzie jest prowadzony monitoring GIO</w:t>
      </w:r>
      <w:r w:rsidR="007434C2" w:rsidRPr="00F9579A">
        <w:rPr>
          <w:rFonts w:ascii="Garamond" w:hAnsi="Garamond"/>
          <w:bCs/>
          <w:sz w:val="22"/>
          <w:szCs w:val="22"/>
        </w:rPr>
        <w:t>Ś</w:t>
      </w:r>
      <w:r w:rsidR="003C05C1" w:rsidRPr="00F9579A">
        <w:rPr>
          <w:rFonts w:ascii="Garamond" w:hAnsi="Garamond"/>
          <w:bCs/>
          <w:sz w:val="22"/>
          <w:szCs w:val="22"/>
        </w:rPr>
        <w:t>)</w:t>
      </w:r>
      <w:r w:rsidRPr="00F9579A">
        <w:rPr>
          <w:rFonts w:ascii="Garamond" w:hAnsi="Garamond"/>
          <w:sz w:val="22"/>
          <w:szCs w:val="22"/>
        </w:rPr>
        <w:t>, Dolina Bobrzy PLH260014, Lasy</w:t>
      </w:r>
      <w:r w:rsidR="003C05C1" w:rsidRPr="00F9579A">
        <w:rPr>
          <w:rFonts w:ascii="Garamond" w:hAnsi="Garamond"/>
          <w:sz w:val="22"/>
          <w:szCs w:val="22"/>
        </w:rPr>
        <w:t xml:space="preserve"> Cisowsko-Orłowińskie PLH26004</w:t>
      </w:r>
      <w:r w:rsidR="003F7ADD" w:rsidRPr="00F9579A">
        <w:rPr>
          <w:rFonts w:ascii="Garamond" w:hAnsi="Garamond"/>
          <w:sz w:val="22"/>
          <w:szCs w:val="22"/>
        </w:rPr>
        <w:t>0</w:t>
      </w:r>
      <w:r w:rsidR="00207BA8" w:rsidRPr="00F9579A">
        <w:rPr>
          <w:rFonts w:ascii="Garamond" w:hAnsi="Garamond"/>
          <w:sz w:val="22"/>
          <w:szCs w:val="22"/>
        </w:rPr>
        <w:t>,</w:t>
      </w:r>
      <w:r w:rsidR="003C05C1" w:rsidRPr="00F9579A">
        <w:rPr>
          <w:rFonts w:ascii="Garamond" w:hAnsi="Garamond"/>
          <w:sz w:val="22"/>
          <w:szCs w:val="22"/>
        </w:rPr>
        <w:t xml:space="preserve"> </w:t>
      </w:r>
    </w:p>
    <w:p w:rsidR="004D433C" w:rsidRPr="00F9579A" w:rsidRDefault="004D433C" w:rsidP="00F9579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b/>
          <w:color w:val="auto"/>
          <w:sz w:val="22"/>
          <w:szCs w:val="22"/>
        </w:rPr>
        <w:t>1145</w:t>
      </w:r>
      <w:r w:rsidRPr="00F9579A">
        <w:rPr>
          <w:rFonts w:ascii="Garamond" w:hAnsi="Garamond"/>
          <w:color w:val="auto"/>
          <w:sz w:val="22"/>
          <w:szCs w:val="22"/>
        </w:rPr>
        <w:t xml:space="preserve"> piskorz </w:t>
      </w:r>
      <w:r w:rsidRPr="00F9579A">
        <w:rPr>
          <w:rFonts w:ascii="Garamond" w:hAnsi="Garamond" w:cs="Verdana"/>
          <w:i/>
          <w:color w:val="auto"/>
          <w:sz w:val="22"/>
          <w:szCs w:val="22"/>
        </w:rPr>
        <w:t>Misgurnus fossilis</w:t>
      </w:r>
      <w:r w:rsidRPr="00F9579A">
        <w:rPr>
          <w:rFonts w:ascii="Garamond" w:hAnsi="Garamond"/>
          <w:i/>
          <w:color w:val="auto"/>
          <w:sz w:val="22"/>
          <w:szCs w:val="22"/>
        </w:rPr>
        <w:t xml:space="preserve"> </w:t>
      </w:r>
      <w:r w:rsidRPr="00F9579A">
        <w:rPr>
          <w:rFonts w:ascii="Garamond" w:hAnsi="Garamond"/>
          <w:color w:val="auto"/>
          <w:sz w:val="22"/>
          <w:szCs w:val="22"/>
        </w:rPr>
        <w:t>w obszarze Natura 2000 Dolina Krasnej PLH260001, Ostoja Nidziańska PLH260003</w:t>
      </w:r>
      <w:r w:rsidR="003A4255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3A4255" w:rsidRPr="00F9579A">
        <w:rPr>
          <w:rFonts w:ascii="Garamond" w:hAnsi="Garamond"/>
          <w:bCs/>
          <w:sz w:val="22"/>
          <w:szCs w:val="22"/>
        </w:rPr>
        <w:t>(z wyłączeniem znanego stanowiska</w:t>
      </w:r>
      <w:r w:rsidR="00227A79" w:rsidRPr="00F9579A">
        <w:rPr>
          <w:rFonts w:ascii="Garamond" w:hAnsi="Garamond"/>
          <w:bCs/>
          <w:sz w:val="22"/>
          <w:szCs w:val="22"/>
        </w:rPr>
        <w:t xml:space="preserve"> 1065 Nida_Motkowice</w:t>
      </w:r>
      <w:r w:rsidR="003A4255" w:rsidRPr="00F9579A">
        <w:rPr>
          <w:rFonts w:ascii="Garamond" w:hAnsi="Garamond"/>
          <w:bCs/>
          <w:sz w:val="22"/>
          <w:szCs w:val="22"/>
        </w:rPr>
        <w:t>, gdzie jest prowadzony monitoring GIO</w:t>
      </w:r>
      <w:r w:rsidR="00251A78" w:rsidRPr="00F9579A">
        <w:rPr>
          <w:rFonts w:ascii="Garamond" w:hAnsi="Garamond"/>
          <w:bCs/>
          <w:sz w:val="22"/>
          <w:szCs w:val="22"/>
        </w:rPr>
        <w:t>Ś</w:t>
      </w:r>
      <w:r w:rsidR="003A4255" w:rsidRPr="00F9579A">
        <w:rPr>
          <w:rFonts w:ascii="Garamond" w:hAnsi="Garamond"/>
          <w:bCs/>
          <w:sz w:val="22"/>
          <w:szCs w:val="22"/>
        </w:rPr>
        <w:t>)</w:t>
      </w:r>
      <w:r w:rsidRPr="00F9579A">
        <w:rPr>
          <w:rFonts w:ascii="Garamond" w:hAnsi="Garamond"/>
          <w:color w:val="auto"/>
          <w:sz w:val="22"/>
          <w:szCs w:val="22"/>
        </w:rPr>
        <w:t xml:space="preserve">, Ostoja Szaniecko-Solecka PLH260034, </w:t>
      </w:r>
    </w:p>
    <w:p w:rsidR="00484D50" w:rsidRPr="00F9579A" w:rsidRDefault="00484D50" w:rsidP="00F9579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b/>
          <w:color w:val="auto"/>
          <w:sz w:val="22"/>
          <w:szCs w:val="22"/>
        </w:rPr>
        <w:t>1149</w:t>
      </w:r>
      <w:r w:rsidR="002904F8" w:rsidRPr="00F9579A">
        <w:rPr>
          <w:rFonts w:ascii="Garamond" w:hAnsi="Garamond"/>
          <w:color w:val="auto"/>
          <w:sz w:val="22"/>
          <w:szCs w:val="22"/>
        </w:rPr>
        <w:t xml:space="preserve"> koza </w:t>
      </w:r>
      <w:r w:rsidR="002904F8" w:rsidRPr="00F9579A">
        <w:rPr>
          <w:rFonts w:ascii="Garamond" w:hAnsi="Garamond" w:cs="Verdana"/>
          <w:i/>
          <w:color w:val="auto"/>
          <w:sz w:val="22"/>
          <w:szCs w:val="22"/>
        </w:rPr>
        <w:t>Cobitis taenia</w:t>
      </w:r>
      <w:r w:rsidRPr="00F9579A">
        <w:rPr>
          <w:rFonts w:ascii="Garamond" w:hAnsi="Garamond"/>
          <w:color w:val="auto"/>
          <w:sz w:val="22"/>
          <w:szCs w:val="22"/>
        </w:rPr>
        <w:t xml:space="preserve"> w obszarze Natura 2000 Ostoja Nidziańska PLH260003</w:t>
      </w:r>
      <w:r w:rsidR="000D2A68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F9579A">
        <w:rPr>
          <w:rFonts w:ascii="Garamond" w:hAnsi="Garamond"/>
          <w:bCs/>
          <w:sz w:val="22"/>
          <w:szCs w:val="22"/>
        </w:rPr>
        <w:t>(z </w:t>
      </w:r>
      <w:r w:rsidR="000D2A68" w:rsidRPr="00F9579A">
        <w:rPr>
          <w:rFonts w:ascii="Garamond" w:hAnsi="Garamond"/>
          <w:bCs/>
          <w:sz w:val="22"/>
          <w:szCs w:val="22"/>
        </w:rPr>
        <w:t>wyłączeniem znanego stanowiska</w:t>
      </w:r>
      <w:r w:rsidR="00C92FA9" w:rsidRPr="00F9579A">
        <w:rPr>
          <w:rFonts w:ascii="Garamond" w:hAnsi="Garamond"/>
          <w:bCs/>
          <w:sz w:val="22"/>
          <w:szCs w:val="22"/>
        </w:rPr>
        <w:t xml:space="preserve"> 976 Mierzawa </w:t>
      </w:r>
      <w:r w:rsidR="00227A79" w:rsidRPr="00F9579A">
        <w:rPr>
          <w:rFonts w:ascii="Garamond" w:hAnsi="Garamond"/>
          <w:bCs/>
          <w:sz w:val="22"/>
          <w:szCs w:val="22"/>
        </w:rPr>
        <w:t>Pawłowice</w:t>
      </w:r>
      <w:r w:rsidR="000D2A68" w:rsidRPr="00F9579A">
        <w:rPr>
          <w:rFonts w:ascii="Garamond" w:hAnsi="Garamond"/>
          <w:bCs/>
          <w:sz w:val="22"/>
          <w:szCs w:val="22"/>
        </w:rPr>
        <w:t>, gdzie jest prowadzony monitoring GIO</w:t>
      </w:r>
      <w:r w:rsidR="007B7767" w:rsidRPr="00F9579A">
        <w:rPr>
          <w:rFonts w:ascii="Garamond" w:hAnsi="Garamond"/>
          <w:bCs/>
          <w:sz w:val="22"/>
          <w:szCs w:val="22"/>
        </w:rPr>
        <w:t>Ś</w:t>
      </w:r>
      <w:r w:rsidR="000D2A68" w:rsidRPr="00F9579A">
        <w:rPr>
          <w:rFonts w:ascii="Garamond" w:hAnsi="Garamond"/>
          <w:bCs/>
          <w:sz w:val="22"/>
          <w:szCs w:val="22"/>
        </w:rPr>
        <w:t>)</w:t>
      </w:r>
      <w:r w:rsidRPr="00F9579A">
        <w:rPr>
          <w:rFonts w:ascii="Garamond" w:hAnsi="Garamond"/>
          <w:color w:val="auto"/>
          <w:sz w:val="22"/>
          <w:szCs w:val="22"/>
        </w:rPr>
        <w:t>, Dolina Bobrzy PLH260014, Ostoja Szaniecko-Solecka PLH260034,</w:t>
      </w:r>
    </w:p>
    <w:p w:rsidR="00E67B60" w:rsidRPr="00F9579A" w:rsidRDefault="00E67B60" w:rsidP="00F9579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b/>
          <w:color w:val="auto"/>
          <w:sz w:val="22"/>
          <w:szCs w:val="22"/>
        </w:rPr>
        <w:t>1130</w:t>
      </w:r>
      <w:r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2904F8" w:rsidRPr="00F9579A">
        <w:rPr>
          <w:rFonts w:ascii="Garamond" w:hAnsi="Garamond"/>
          <w:color w:val="auto"/>
          <w:sz w:val="22"/>
          <w:szCs w:val="22"/>
        </w:rPr>
        <w:t xml:space="preserve">boleń </w:t>
      </w:r>
      <w:r w:rsidR="002904F8" w:rsidRPr="00F9579A">
        <w:rPr>
          <w:rFonts w:ascii="Garamond" w:hAnsi="Garamond" w:cs="Verdana"/>
          <w:i/>
          <w:color w:val="auto"/>
          <w:sz w:val="22"/>
          <w:szCs w:val="22"/>
        </w:rPr>
        <w:t>Aspius aspius</w:t>
      </w:r>
      <w:r w:rsidR="002904F8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Pr="00F9579A">
        <w:rPr>
          <w:rFonts w:ascii="Garamond" w:hAnsi="Garamond"/>
          <w:color w:val="auto"/>
          <w:sz w:val="22"/>
          <w:szCs w:val="22"/>
        </w:rPr>
        <w:t>w obszarze Natura 2000 Ostoja Nidziańska PLH260003</w:t>
      </w:r>
      <w:r w:rsidR="00254DBF">
        <w:rPr>
          <w:rFonts w:ascii="Garamond" w:hAnsi="Garamond"/>
          <w:color w:val="auto"/>
          <w:sz w:val="22"/>
          <w:szCs w:val="22"/>
        </w:rPr>
        <w:t xml:space="preserve"> </w:t>
      </w:r>
      <w:r w:rsidR="00F56011" w:rsidRPr="00F9579A">
        <w:rPr>
          <w:rFonts w:ascii="Garamond" w:hAnsi="Garamond"/>
          <w:bCs/>
          <w:sz w:val="22"/>
          <w:szCs w:val="22"/>
        </w:rPr>
        <w:t>(z</w:t>
      </w:r>
      <w:r w:rsidR="00254DBF">
        <w:rPr>
          <w:rFonts w:ascii="Garamond" w:hAnsi="Garamond"/>
          <w:bCs/>
          <w:sz w:val="22"/>
          <w:szCs w:val="22"/>
        </w:rPr>
        <w:t> </w:t>
      </w:r>
      <w:r w:rsidR="00F56011" w:rsidRPr="00F9579A">
        <w:rPr>
          <w:rFonts w:ascii="Garamond" w:hAnsi="Garamond"/>
          <w:bCs/>
          <w:sz w:val="22"/>
          <w:szCs w:val="22"/>
        </w:rPr>
        <w:t>wyłączeniem znanego stanowiska</w:t>
      </w:r>
      <w:r w:rsidR="00C92FA9" w:rsidRPr="00F9579A">
        <w:rPr>
          <w:rFonts w:ascii="Garamond" w:hAnsi="Garamond"/>
          <w:bCs/>
          <w:sz w:val="22"/>
          <w:szCs w:val="22"/>
        </w:rPr>
        <w:t xml:space="preserve"> 1062 Nida </w:t>
      </w:r>
      <w:r w:rsidR="00227A79" w:rsidRPr="00F9579A">
        <w:rPr>
          <w:rFonts w:ascii="Garamond" w:hAnsi="Garamond"/>
          <w:bCs/>
          <w:sz w:val="22"/>
          <w:szCs w:val="22"/>
        </w:rPr>
        <w:t>Nowy Korczyn</w:t>
      </w:r>
      <w:r w:rsidR="00F56011" w:rsidRPr="00F9579A">
        <w:rPr>
          <w:rFonts w:ascii="Garamond" w:hAnsi="Garamond"/>
          <w:bCs/>
          <w:sz w:val="22"/>
          <w:szCs w:val="22"/>
        </w:rPr>
        <w:t>, gdzie jest prowadzony monitoring GIO</w:t>
      </w:r>
      <w:r w:rsidR="00910DBF" w:rsidRPr="00F9579A">
        <w:rPr>
          <w:rFonts w:ascii="Garamond" w:hAnsi="Garamond"/>
          <w:bCs/>
          <w:sz w:val="22"/>
          <w:szCs w:val="22"/>
        </w:rPr>
        <w:t>Ś</w:t>
      </w:r>
      <w:r w:rsidR="00F56011" w:rsidRPr="00F9579A">
        <w:rPr>
          <w:rFonts w:ascii="Garamond" w:hAnsi="Garamond"/>
          <w:bCs/>
          <w:sz w:val="22"/>
          <w:szCs w:val="22"/>
        </w:rPr>
        <w:t>)</w:t>
      </w:r>
      <w:r w:rsidRPr="00F9579A">
        <w:rPr>
          <w:rFonts w:ascii="Garamond" w:hAnsi="Garamond"/>
          <w:color w:val="auto"/>
          <w:sz w:val="22"/>
          <w:szCs w:val="22"/>
        </w:rPr>
        <w:t xml:space="preserve">, </w:t>
      </w:r>
    </w:p>
    <w:p w:rsidR="00484D50" w:rsidRPr="00F9579A" w:rsidRDefault="00484D50" w:rsidP="00F9579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shd w:val="clear" w:color="auto" w:fill="FFFFFF"/>
        </w:rPr>
      </w:pPr>
      <w:r w:rsidRPr="00F9579A">
        <w:rPr>
          <w:rFonts w:ascii="Garamond" w:hAnsi="Garamond"/>
          <w:b/>
          <w:color w:val="auto"/>
          <w:sz w:val="22"/>
          <w:szCs w:val="22"/>
        </w:rPr>
        <w:t>1163</w:t>
      </w:r>
      <w:r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2904F8" w:rsidRPr="00F9579A">
        <w:rPr>
          <w:rFonts w:ascii="Garamond" w:hAnsi="Garamond"/>
          <w:color w:val="auto"/>
          <w:sz w:val="22"/>
          <w:szCs w:val="22"/>
        </w:rPr>
        <w:t xml:space="preserve">głowacz </w:t>
      </w:r>
      <w:r w:rsidR="002904F8" w:rsidRPr="00F9579A">
        <w:rPr>
          <w:rFonts w:ascii="Garamond" w:hAnsi="Garamond" w:cs="Verdana"/>
          <w:i/>
          <w:color w:val="auto"/>
          <w:sz w:val="22"/>
          <w:szCs w:val="22"/>
        </w:rPr>
        <w:t>Cottus gobio</w:t>
      </w:r>
      <w:r w:rsidR="002904F8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Pr="00F9579A">
        <w:rPr>
          <w:rFonts w:ascii="Garamond" w:hAnsi="Garamond"/>
          <w:color w:val="auto"/>
          <w:sz w:val="22"/>
          <w:szCs w:val="22"/>
        </w:rPr>
        <w:t>w obszarze Natura 2000 Ostoja Nidziańska PLH260003</w:t>
      </w:r>
      <w:r w:rsidR="00F56011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F9579A">
        <w:rPr>
          <w:rFonts w:ascii="Garamond" w:hAnsi="Garamond"/>
          <w:bCs/>
          <w:sz w:val="22"/>
          <w:szCs w:val="22"/>
        </w:rPr>
        <w:t>(z </w:t>
      </w:r>
      <w:r w:rsidR="00F56011" w:rsidRPr="00F9579A">
        <w:rPr>
          <w:rFonts w:ascii="Garamond" w:hAnsi="Garamond"/>
          <w:bCs/>
          <w:sz w:val="22"/>
          <w:szCs w:val="22"/>
        </w:rPr>
        <w:t>wyłączeniem znanego stanowiska</w:t>
      </w:r>
      <w:r w:rsidR="00AA1861" w:rsidRPr="00F9579A">
        <w:rPr>
          <w:rFonts w:ascii="Garamond" w:hAnsi="Garamond"/>
          <w:bCs/>
          <w:sz w:val="22"/>
          <w:szCs w:val="22"/>
        </w:rPr>
        <w:t xml:space="preserve"> 975 Mierzawa</w:t>
      </w:r>
      <w:r w:rsidR="00C92FA9" w:rsidRPr="00F9579A">
        <w:rPr>
          <w:rFonts w:ascii="Garamond" w:hAnsi="Garamond"/>
          <w:bCs/>
          <w:sz w:val="22"/>
          <w:szCs w:val="22"/>
        </w:rPr>
        <w:t xml:space="preserve"> </w:t>
      </w:r>
      <w:r w:rsidR="00AA1861" w:rsidRPr="00F9579A">
        <w:rPr>
          <w:rFonts w:ascii="Garamond" w:hAnsi="Garamond"/>
          <w:bCs/>
          <w:sz w:val="22"/>
          <w:szCs w:val="22"/>
        </w:rPr>
        <w:t>Pawłowice</w:t>
      </w:r>
      <w:r w:rsidR="00F56011" w:rsidRPr="00F9579A">
        <w:rPr>
          <w:rFonts w:ascii="Garamond" w:hAnsi="Garamond"/>
          <w:bCs/>
          <w:sz w:val="22"/>
          <w:szCs w:val="22"/>
        </w:rPr>
        <w:t>, gdzie jest prowadzony monitoring GIO</w:t>
      </w:r>
      <w:r w:rsidR="00910DBF" w:rsidRPr="00F9579A">
        <w:rPr>
          <w:rFonts w:ascii="Garamond" w:hAnsi="Garamond"/>
          <w:bCs/>
          <w:sz w:val="22"/>
          <w:szCs w:val="22"/>
        </w:rPr>
        <w:t>Ś</w:t>
      </w:r>
      <w:r w:rsidR="00F56011" w:rsidRPr="00F9579A">
        <w:rPr>
          <w:rFonts w:ascii="Garamond" w:hAnsi="Garamond"/>
          <w:bCs/>
          <w:sz w:val="22"/>
          <w:szCs w:val="22"/>
        </w:rPr>
        <w:t>)</w:t>
      </w:r>
      <w:r w:rsidRPr="00F9579A">
        <w:rPr>
          <w:rFonts w:ascii="Garamond" w:hAnsi="Garamond"/>
          <w:color w:val="auto"/>
          <w:sz w:val="22"/>
          <w:szCs w:val="22"/>
        </w:rPr>
        <w:t xml:space="preserve">, </w:t>
      </w:r>
      <w:r w:rsidR="00D01073">
        <w:rPr>
          <w:rFonts w:ascii="Garamond" w:hAnsi="Garamond"/>
          <w:color w:val="auto"/>
          <w:sz w:val="22"/>
          <w:szCs w:val="22"/>
        </w:rPr>
        <w:t>Ostoja Barcza,</w:t>
      </w:r>
    </w:p>
    <w:p w:rsidR="00484D50" w:rsidRPr="00F9579A" w:rsidRDefault="00484D50" w:rsidP="00F9579A">
      <w:pPr>
        <w:pStyle w:val="Default"/>
        <w:numPr>
          <w:ilvl w:val="0"/>
          <w:numId w:val="2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shd w:val="clear" w:color="auto" w:fill="FFFFFF"/>
        </w:rPr>
      </w:pPr>
      <w:r w:rsidRPr="00F9579A">
        <w:rPr>
          <w:rFonts w:ascii="Garamond" w:hAnsi="Garamond"/>
          <w:b/>
          <w:color w:val="auto"/>
          <w:sz w:val="22"/>
          <w:szCs w:val="22"/>
        </w:rPr>
        <w:t>5339</w:t>
      </w:r>
      <w:r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2904F8" w:rsidRPr="00F9579A">
        <w:rPr>
          <w:rFonts w:ascii="Garamond" w:hAnsi="Garamond"/>
          <w:color w:val="auto"/>
          <w:sz w:val="22"/>
          <w:szCs w:val="22"/>
        </w:rPr>
        <w:t xml:space="preserve">różanka </w:t>
      </w:r>
      <w:r w:rsidR="002904F8" w:rsidRPr="00F9579A">
        <w:rPr>
          <w:rFonts w:ascii="Garamond" w:hAnsi="Garamond" w:cs="Verdana"/>
          <w:i/>
          <w:color w:val="auto"/>
          <w:sz w:val="22"/>
          <w:szCs w:val="22"/>
        </w:rPr>
        <w:t>Rhodeus sericeus amarus</w:t>
      </w:r>
      <w:r w:rsidR="002904F8" w:rsidRPr="00F9579A">
        <w:rPr>
          <w:rFonts w:ascii="Garamond" w:hAnsi="Garamond"/>
          <w:i/>
          <w:color w:val="auto"/>
          <w:sz w:val="22"/>
          <w:szCs w:val="22"/>
        </w:rPr>
        <w:t xml:space="preserve"> </w:t>
      </w:r>
      <w:r w:rsidRPr="00F9579A">
        <w:rPr>
          <w:rFonts w:ascii="Garamond" w:hAnsi="Garamond"/>
          <w:color w:val="auto"/>
          <w:sz w:val="22"/>
          <w:szCs w:val="22"/>
        </w:rPr>
        <w:t xml:space="preserve">w obszarze Natura 2000 Ostoja Nidziańska PLH260003, </w:t>
      </w:r>
    </w:p>
    <w:p w:rsidR="00484D50" w:rsidRPr="00F9579A" w:rsidRDefault="00484D50" w:rsidP="00F9579A">
      <w:pPr>
        <w:pStyle w:val="Default"/>
        <w:spacing w:line="276" w:lineRule="auto"/>
        <w:ind w:left="1440"/>
        <w:contextualSpacing/>
        <w:jc w:val="both"/>
        <w:rPr>
          <w:rFonts w:ascii="Garamond" w:hAnsi="Garamond"/>
          <w:color w:val="auto"/>
          <w:sz w:val="22"/>
          <w:szCs w:val="22"/>
          <w:shd w:val="clear" w:color="auto" w:fill="FFFFFF"/>
        </w:rPr>
      </w:pPr>
    </w:p>
    <w:p w:rsidR="004D433C" w:rsidRPr="00F9579A" w:rsidRDefault="004D433C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dokonanie przeglądu dostępnej literatury, w tym danych historycznych, publikacji naukowych dotyczących występowania gatunk</w:t>
      </w:r>
      <w:r w:rsidR="00F9579A">
        <w:rPr>
          <w:rFonts w:ascii="Garamond" w:hAnsi="Garamond"/>
          <w:sz w:val="22"/>
          <w:szCs w:val="22"/>
        </w:rPr>
        <w:t>ów ww. gatunków ryb i minogów w </w:t>
      </w:r>
      <w:r w:rsidRPr="00F9579A">
        <w:rPr>
          <w:rFonts w:ascii="Garamond" w:hAnsi="Garamond"/>
          <w:sz w:val="22"/>
          <w:szCs w:val="22"/>
        </w:rPr>
        <w:t xml:space="preserve">granicach obszarów Natura 2000, </w:t>
      </w:r>
      <w:r w:rsidR="00910DBF" w:rsidRPr="00F9579A">
        <w:rPr>
          <w:rFonts w:ascii="Garamond" w:hAnsi="Garamond"/>
          <w:sz w:val="22"/>
          <w:szCs w:val="22"/>
        </w:rPr>
        <w:t xml:space="preserve">przeprowadzanie rozmów z kołami wędkarskimi działającymi </w:t>
      </w:r>
      <w:r w:rsidR="00254DBF">
        <w:rPr>
          <w:rFonts w:ascii="Garamond" w:hAnsi="Garamond"/>
          <w:sz w:val="22"/>
          <w:szCs w:val="22"/>
        </w:rPr>
        <w:t xml:space="preserve">na </w:t>
      </w:r>
      <w:r w:rsidR="00910DBF" w:rsidRPr="00F9579A">
        <w:rPr>
          <w:rFonts w:ascii="Garamond" w:hAnsi="Garamond"/>
          <w:sz w:val="22"/>
          <w:szCs w:val="22"/>
        </w:rPr>
        <w:t xml:space="preserve">terenie obszarów; </w:t>
      </w:r>
    </w:p>
    <w:p w:rsidR="004D433C" w:rsidRPr="00F9579A" w:rsidRDefault="004D433C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przeanalizowanie map topograficznych i ortofotomap poszczególnych obszarów pod kątem występowania potencjalnych siedlisk</w:t>
      </w:r>
      <w:r w:rsidR="00813A78" w:rsidRPr="00F9579A">
        <w:rPr>
          <w:rFonts w:ascii="Garamond" w:hAnsi="Garamond"/>
          <w:sz w:val="22"/>
          <w:szCs w:val="22"/>
        </w:rPr>
        <w:t>;</w:t>
      </w:r>
    </w:p>
    <w:p w:rsidR="004D433C" w:rsidRPr="00F9579A" w:rsidRDefault="004D433C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wytypowanie wszystkich potencjalnych miejsc występowania przedmiotowych gatunków na podstawie przeanalizowanych materiałów</w:t>
      </w:r>
      <w:r w:rsidR="00813A78" w:rsidRPr="00F9579A">
        <w:rPr>
          <w:rFonts w:ascii="Garamond" w:hAnsi="Garamond"/>
          <w:sz w:val="22"/>
          <w:szCs w:val="22"/>
        </w:rPr>
        <w:t>;</w:t>
      </w:r>
      <w:r w:rsidRPr="00F9579A">
        <w:rPr>
          <w:rFonts w:ascii="Garamond" w:hAnsi="Garamond"/>
          <w:sz w:val="22"/>
          <w:szCs w:val="22"/>
        </w:rPr>
        <w:t xml:space="preserve"> </w:t>
      </w:r>
    </w:p>
    <w:p w:rsidR="00BA64C3" w:rsidRPr="00F9579A" w:rsidRDefault="00550352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przeprowadzenie w terenie</w:t>
      </w:r>
      <w:r w:rsidR="004D433C" w:rsidRPr="00F9579A">
        <w:rPr>
          <w:rFonts w:ascii="Garamond" w:hAnsi="Garamond"/>
          <w:sz w:val="22"/>
          <w:szCs w:val="22"/>
        </w:rPr>
        <w:t xml:space="preserve"> </w:t>
      </w:r>
      <w:r w:rsidR="00BA64C3" w:rsidRPr="00F9579A">
        <w:rPr>
          <w:rFonts w:ascii="Garamond" w:hAnsi="Garamond"/>
          <w:sz w:val="22"/>
          <w:szCs w:val="22"/>
        </w:rPr>
        <w:t xml:space="preserve">połowów i </w:t>
      </w:r>
      <w:r w:rsidR="004D433C" w:rsidRPr="00F9579A">
        <w:rPr>
          <w:rFonts w:ascii="Garamond" w:hAnsi="Garamond"/>
          <w:sz w:val="22"/>
          <w:szCs w:val="22"/>
        </w:rPr>
        <w:t>badań pozwalających na ocenę stanu zachowania każdego gatunku i jego siedliska na poszczególnych stanowiskach oraz w danym obszarze Natura 2000</w:t>
      </w:r>
      <w:r w:rsidR="00813A78" w:rsidRPr="00F9579A">
        <w:rPr>
          <w:rFonts w:ascii="Garamond" w:hAnsi="Garamond"/>
          <w:sz w:val="22"/>
          <w:szCs w:val="22"/>
        </w:rPr>
        <w:t>;</w:t>
      </w:r>
    </w:p>
    <w:p w:rsidR="00801F66" w:rsidRPr="00F9579A" w:rsidRDefault="00BA64C3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  <w:shd w:val="clear" w:color="auto" w:fill="FFFFFF"/>
        </w:rPr>
        <w:lastRenderedPageBreak/>
        <w:t xml:space="preserve">połowy i ocenę stanu populacji </w:t>
      </w:r>
      <w:r w:rsidR="00467884" w:rsidRPr="00F9579A">
        <w:rPr>
          <w:rFonts w:ascii="Garamond" w:hAnsi="Garamond"/>
          <w:sz w:val="22"/>
          <w:szCs w:val="22"/>
          <w:shd w:val="clear" w:color="auto" w:fill="FFFFFF"/>
        </w:rPr>
        <w:t xml:space="preserve">poszczególnych gatunków </w:t>
      </w:r>
      <w:r w:rsidRPr="00F9579A">
        <w:rPr>
          <w:rFonts w:ascii="Garamond" w:hAnsi="Garamond"/>
          <w:sz w:val="22"/>
          <w:szCs w:val="22"/>
          <w:shd w:val="clear" w:color="auto" w:fill="FFFFFF"/>
        </w:rPr>
        <w:t xml:space="preserve">i </w:t>
      </w:r>
      <w:r w:rsidR="00467884" w:rsidRPr="00F9579A">
        <w:rPr>
          <w:rFonts w:ascii="Garamond" w:hAnsi="Garamond"/>
          <w:sz w:val="22"/>
          <w:szCs w:val="22"/>
          <w:shd w:val="clear" w:color="auto" w:fill="FFFFFF"/>
        </w:rPr>
        <w:t xml:space="preserve">ich </w:t>
      </w:r>
      <w:r w:rsidRPr="00F9579A">
        <w:rPr>
          <w:rFonts w:ascii="Garamond" w:hAnsi="Garamond"/>
          <w:sz w:val="22"/>
          <w:szCs w:val="22"/>
          <w:shd w:val="clear" w:color="auto" w:fill="FFFFFF"/>
        </w:rPr>
        <w:t>siedlisk należy przeprowadzić z</w:t>
      </w:r>
      <w:r w:rsidR="005874BB" w:rsidRPr="00F9579A">
        <w:rPr>
          <w:rFonts w:ascii="Garamond" w:hAnsi="Garamond"/>
          <w:sz w:val="22"/>
          <w:szCs w:val="22"/>
          <w:shd w:val="clear" w:color="auto" w:fill="FFFFFF"/>
        </w:rPr>
        <w:t xml:space="preserve">godnie z zasadami opisanymi w przewodnikach metodycznych </w:t>
      </w:r>
      <w:r w:rsidRPr="00F9579A">
        <w:rPr>
          <w:rFonts w:ascii="Garamond" w:hAnsi="Garamond"/>
          <w:sz w:val="22"/>
          <w:szCs w:val="22"/>
          <w:shd w:val="clear" w:color="auto" w:fill="FFFFFF"/>
        </w:rPr>
        <w:t xml:space="preserve">dot. </w:t>
      </w:r>
      <w:r w:rsidR="005874BB" w:rsidRPr="00F9579A">
        <w:rPr>
          <w:rFonts w:ascii="Garamond" w:hAnsi="Garamond"/>
          <w:sz w:val="22"/>
          <w:szCs w:val="22"/>
          <w:shd w:val="clear" w:color="auto" w:fill="FFFFFF"/>
        </w:rPr>
        <w:t xml:space="preserve">monitoringu </w:t>
      </w:r>
      <w:r w:rsidR="00727FAF" w:rsidRPr="00F9579A">
        <w:rPr>
          <w:rFonts w:ascii="Garamond" w:hAnsi="Garamond"/>
          <w:sz w:val="22"/>
          <w:szCs w:val="22"/>
          <w:shd w:val="clear" w:color="auto" w:fill="FFFFFF"/>
        </w:rPr>
        <w:t xml:space="preserve">tych </w:t>
      </w:r>
      <w:r w:rsidRPr="00F9579A">
        <w:rPr>
          <w:rFonts w:ascii="Garamond" w:hAnsi="Garamond"/>
          <w:sz w:val="22"/>
          <w:szCs w:val="22"/>
          <w:shd w:val="clear" w:color="auto" w:fill="FFFFFF"/>
        </w:rPr>
        <w:t xml:space="preserve">gatunków </w:t>
      </w:r>
      <w:r w:rsidR="00801F66" w:rsidRPr="00F9579A">
        <w:rPr>
          <w:rFonts w:ascii="Garamond" w:hAnsi="Garamond"/>
          <w:sz w:val="22"/>
          <w:szCs w:val="22"/>
          <w:shd w:val="clear" w:color="auto" w:fill="FFFFFF"/>
        </w:rPr>
        <w:t>zwierząt</w:t>
      </w:r>
      <w:r w:rsidR="00813A78" w:rsidRPr="00F9579A">
        <w:rPr>
          <w:rFonts w:ascii="Garamond" w:hAnsi="Garamond"/>
          <w:sz w:val="22"/>
          <w:szCs w:val="22"/>
          <w:shd w:val="clear" w:color="auto" w:fill="FFFFFF"/>
        </w:rPr>
        <w:t>;</w:t>
      </w:r>
    </w:p>
    <w:p w:rsidR="00813A78" w:rsidRPr="00F9579A" w:rsidRDefault="00F5429F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w granicach obszarów Natura 2000 </w:t>
      </w:r>
      <w:r w:rsidR="00910DBF" w:rsidRPr="00F9579A">
        <w:rPr>
          <w:rFonts w:ascii="Garamond" w:hAnsi="Garamond"/>
          <w:sz w:val="22"/>
          <w:szCs w:val="22"/>
        </w:rPr>
        <w:t>n</w:t>
      </w:r>
      <w:r w:rsidR="003D723E" w:rsidRPr="00F9579A">
        <w:rPr>
          <w:rFonts w:ascii="Garamond" w:hAnsi="Garamond"/>
          <w:sz w:val="22"/>
          <w:szCs w:val="22"/>
        </w:rPr>
        <w:t xml:space="preserve">ależy wyznaczyć </w:t>
      </w:r>
      <w:r w:rsidR="003D723E" w:rsidRPr="00F9579A">
        <w:rPr>
          <w:rFonts w:ascii="Garamond" w:hAnsi="Garamond"/>
          <w:sz w:val="22"/>
          <w:szCs w:val="22"/>
          <w:u w:val="single"/>
        </w:rPr>
        <w:t>co najmniej</w:t>
      </w:r>
      <w:r w:rsidRPr="00F9579A">
        <w:rPr>
          <w:rFonts w:ascii="Garamond" w:hAnsi="Garamond"/>
          <w:sz w:val="22"/>
          <w:szCs w:val="22"/>
        </w:rPr>
        <w:t>:</w:t>
      </w:r>
      <w:r w:rsidR="003D723E" w:rsidRPr="00F9579A">
        <w:rPr>
          <w:rFonts w:ascii="Garamond" w:hAnsi="Garamond"/>
          <w:sz w:val="22"/>
          <w:szCs w:val="22"/>
        </w:rPr>
        <w:t xml:space="preserve"> </w:t>
      </w:r>
    </w:p>
    <w:p w:rsidR="00813A78" w:rsidRPr="00F9579A" w:rsidRDefault="00D718A6" w:rsidP="00F9579A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20</w:t>
      </w:r>
      <w:r w:rsidR="003D723E" w:rsidRPr="00F9579A">
        <w:rPr>
          <w:rFonts w:ascii="Garamond" w:hAnsi="Garamond"/>
          <w:sz w:val="22"/>
          <w:szCs w:val="22"/>
        </w:rPr>
        <w:t xml:space="preserve"> punktów</w:t>
      </w:r>
      <w:r w:rsidRPr="00F9579A">
        <w:rPr>
          <w:rFonts w:ascii="Garamond" w:hAnsi="Garamond"/>
          <w:sz w:val="22"/>
          <w:szCs w:val="22"/>
        </w:rPr>
        <w:t xml:space="preserve"> </w:t>
      </w:r>
      <w:r w:rsidR="00813A78" w:rsidRPr="00F9579A">
        <w:rPr>
          <w:rFonts w:ascii="Garamond" w:hAnsi="Garamond"/>
          <w:sz w:val="22"/>
          <w:szCs w:val="22"/>
        </w:rPr>
        <w:t>w zlewni Nidy</w:t>
      </w:r>
      <w:r w:rsidRPr="00F9579A">
        <w:rPr>
          <w:rFonts w:ascii="Garamond" w:hAnsi="Garamond"/>
          <w:sz w:val="22"/>
          <w:szCs w:val="22"/>
        </w:rPr>
        <w:t xml:space="preserve">, </w:t>
      </w:r>
    </w:p>
    <w:p w:rsidR="00813A78" w:rsidRPr="00F9579A" w:rsidRDefault="00D718A6" w:rsidP="00F9579A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10 </w:t>
      </w:r>
      <w:r w:rsidR="00F14073" w:rsidRPr="00F9579A">
        <w:rPr>
          <w:rFonts w:ascii="Garamond" w:hAnsi="Garamond"/>
          <w:sz w:val="22"/>
          <w:szCs w:val="22"/>
        </w:rPr>
        <w:t>punktów w zlewni Bobrzy</w:t>
      </w:r>
      <w:r w:rsidR="00910DBF" w:rsidRPr="00F9579A">
        <w:rPr>
          <w:rFonts w:ascii="Garamond" w:hAnsi="Garamond"/>
          <w:sz w:val="22"/>
          <w:szCs w:val="22"/>
        </w:rPr>
        <w:t>,</w:t>
      </w:r>
      <w:r w:rsidRPr="00F9579A">
        <w:rPr>
          <w:rFonts w:ascii="Garamond" w:hAnsi="Garamond"/>
          <w:sz w:val="22"/>
          <w:szCs w:val="22"/>
        </w:rPr>
        <w:t xml:space="preserve"> </w:t>
      </w:r>
    </w:p>
    <w:p w:rsidR="00813A78" w:rsidRPr="00F9579A" w:rsidRDefault="00D718A6" w:rsidP="00F9579A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5 </w:t>
      </w:r>
      <w:r w:rsidR="00F14073" w:rsidRPr="00F9579A">
        <w:rPr>
          <w:rFonts w:ascii="Garamond" w:hAnsi="Garamond"/>
          <w:sz w:val="22"/>
          <w:szCs w:val="22"/>
        </w:rPr>
        <w:t xml:space="preserve">punktów </w:t>
      </w:r>
      <w:r w:rsidR="00813A78" w:rsidRPr="00F9579A">
        <w:rPr>
          <w:rFonts w:ascii="Garamond" w:hAnsi="Garamond"/>
          <w:sz w:val="22"/>
          <w:szCs w:val="22"/>
        </w:rPr>
        <w:t>w zlewni</w:t>
      </w:r>
      <w:r w:rsidRPr="00F9579A">
        <w:rPr>
          <w:rFonts w:ascii="Garamond" w:hAnsi="Garamond"/>
          <w:sz w:val="22"/>
          <w:szCs w:val="22"/>
        </w:rPr>
        <w:t xml:space="preserve"> Krasnej</w:t>
      </w:r>
      <w:r w:rsidR="00813A78" w:rsidRPr="00F9579A">
        <w:rPr>
          <w:rFonts w:ascii="Garamond" w:hAnsi="Garamond"/>
          <w:sz w:val="22"/>
          <w:szCs w:val="22"/>
        </w:rPr>
        <w:t xml:space="preserve">, </w:t>
      </w:r>
    </w:p>
    <w:p w:rsidR="00D01073" w:rsidRDefault="00813A78" w:rsidP="00F85E79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D01073">
        <w:rPr>
          <w:rFonts w:ascii="Garamond" w:hAnsi="Garamond"/>
          <w:sz w:val="22"/>
          <w:szCs w:val="22"/>
        </w:rPr>
        <w:t>10</w:t>
      </w:r>
      <w:r w:rsidR="00F14073" w:rsidRPr="00D01073">
        <w:rPr>
          <w:rFonts w:ascii="Garamond" w:hAnsi="Garamond"/>
          <w:sz w:val="22"/>
          <w:szCs w:val="22"/>
        </w:rPr>
        <w:t xml:space="preserve"> punktów</w:t>
      </w:r>
      <w:r w:rsidRPr="00D01073">
        <w:rPr>
          <w:rFonts w:ascii="Garamond" w:hAnsi="Garamond"/>
          <w:sz w:val="22"/>
          <w:szCs w:val="22"/>
        </w:rPr>
        <w:t xml:space="preserve"> na ciekach w obszarze Ostoja Szaniecko-Solecka </w:t>
      </w:r>
    </w:p>
    <w:p w:rsidR="00D01073" w:rsidRDefault="005319CE" w:rsidP="00F85E79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D01073">
        <w:rPr>
          <w:rFonts w:ascii="Garamond" w:hAnsi="Garamond"/>
          <w:sz w:val="22"/>
          <w:szCs w:val="22"/>
        </w:rPr>
        <w:t xml:space="preserve">10 punktów na ciekach w obszarze </w:t>
      </w:r>
      <w:r w:rsidR="009210F5" w:rsidRPr="00D01073">
        <w:rPr>
          <w:rFonts w:ascii="Garamond" w:hAnsi="Garamond"/>
          <w:sz w:val="22"/>
          <w:szCs w:val="22"/>
        </w:rPr>
        <w:t>Lasy Cisowsko-Orłowińskie</w:t>
      </w:r>
      <w:r w:rsidRPr="00D01073">
        <w:rPr>
          <w:rFonts w:ascii="Garamond" w:hAnsi="Garamond"/>
          <w:sz w:val="22"/>
          <w:szCs w:val="22"/>
        </w:rPr>
        <w:t xml:space="preserve"> </w:t>
      </w:r>
    </w:p>
    <w:p w:rsidR="00D01073" w:rsidRPr="00D01073" w:rsidRDefault="00D01073" w:rsidP="00D0107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1 punkt na Lubrzance</w:t>
      </w:r>
    </w:p>
    <w:p w:rsidR="00D01073" w:rsidRDefault="005319CE" w:rsidP="00D01073">
      <w:pPr>
        <w:pStyle w:val="Akapitzlist"/>
        <w:spacing w:line="276" w:lineRule="auto"/>
        <w:ind w:left="1080"/>
        <w:jc w:val="both"/>
        <w:rPr>
          <w:rFonts w:ascii="Garamond" w:hAnsi="Garamond" w:cs="Tahoma"/>
          <w:sz w:val="22"/>
          <w:szCs w:val="22"/>
        </w:rPr>
      </w:pPr>
      <w:r w:rsidRPr="00D01073">
        <w:rPr>
          <w:rFonts w:ascii="Garamond" w:hAnsi="Garamond" w:cs="Tahoma"/>
          <w:sz w:val="22"/>
          <w:szCs w:val="22"/>
        </w:rPr>
        <w:t>równomiernie rozłożonych</w:t>
      </w:r>
      <w:r w:rsidR="00F5429F" w:rsidRPr="00D01073">
        <w:rPr>
          <w:rFonts w:ascii="Garamond" w:hAnsi="Garamond" w:cs="Tahoma"/>
          <w:sz w:val="22"/>
          <w:szCs w:val="22"/>
        </w:rPr>
        <w:t xml:space="preserve"> w sposób pozwalający na rozpoz</w:t>
      </w:r>
      <w:r w:rsidR="00254DBF" w:rsidRPr="00D01073">
        <w:rPr>
          <w:rFonts w:ascii="Garamond" w:hAnsi="Garamond" w:cs="Tahoma"/>
          <w:sz w:val="22"/>
          <w:szCs w:val="22"/>
        </w:rPr>
        <w:t>nanie występowania ww. gatunków</w:t>
      </w:r>
    </w:p>
    <w:p w:rsidR="003D723E" w:rsidRPr="00F9579A" w:rsidRDefault="003D723E" w:rsidP="00872CE1">
      <w:pPr>
        <w:pStyle w:val="Akapitzlist"/>
        <w:spacing w:line="276" w:lineRule="auto"/>
        <w:ind w:left="1440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Długość stanowiska połowu dla potrzeb </w:t>
      </w:r>
      <w:r w:rsidR="00910DBF" w:rsidRPr="00F9579A">
        <w:rPr>
          <w:rFonts w:ascii="Garamond" w:hAnsi="Garamond"/>
          <w:sz w:val="22"/>
          <w:szCs w:val="22"/>
        </w:rPr>
        <w:t>badań</w:t>
      </w:r>
      <w:r w:rsidRPr="00F9579A">
        <w:rPr>
          <w:rFonts w:ascii="Garamond" w:hAnsi="Garamond"/>
          <w:sz w:val="22"/>
          <w:szCs w:val="22"/>
        </w:rPr>
        <w:t xml:space="preserve"> powinna wynosić 10-20 szerokości czynnego koryta cieku, jednak nie mniej niż 100 m</w:t>
      </w:r>
      <w:r w:rsidR="00813A78" w:rsidRPr="00F9579A">
        <w:rPr>
          <w:rFonts w:ascii="Garamond" w:hAnsi="Garamond"/>
          <w:sz w:val="22"/>
          <w:szCs w:val="22"/>
        </w:rPr>
        <w:t>;</w:t>
      </w:r>
    </w:p>
    <w:p w:rsidR="00801F66" w:rsidRPr="00F9579A" w:rsidRDefault="00467884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w przypadku </w:t>
      </w:r>
      <w:r w:rsidR="00801F66" w:rsidRPr="00F9579A">
        <w:rPr>
          <w:rFonts w:ascii="Garamond" w:hAnsi="Garamond"/>
          <w:sz w:val="22"/>
          <w:szCs w:val="22"/>
        </w:rPr>
        <w:t xml:space="preserve">gatunków </w:t>
      </w:r>
      <w:r w:rsidRPr="00F9579A">
        <w:rPr>
          <w:rFonts w:ascii="Garamond" w:hAnsi="Garamond"/>
          <w:sz w:val="22"/>
          <w:szCs w:val="22"/>
        </w:rPr>
        <w:t>minogów</w:t>
      </w:r>
      <w:r w:rsidR="00801F66" w:rsidRPr="00F9579A">
        <w:rPr>
          <w:rFonts w:ascii="Garamond" w:hAnsi="Garamond"/>
          <w:sz w:val="22"/>
          <w:szCs w:val="22"/>
        </w:rPr>
        <w:t xml:space="preserve"> należy uwzględnić cykle migracji oraz wziąć pod </w:t>
      </w:r>
      <w:r w:rsidR="00E071FE" w:rsidRPr="00F9579A">
        <w:rPr>
          <w:rFonts w:ascii="Garamond" w:hAnsi="Garamond"/>
          <w:sz w:val="22"/>
          <w:szCs w:val="22"/>
        </w:rPr>
        <w:t>uwagę zarówno osobniki dorosłe jak i larwalne</w:t>
      </w:r>
      <w:r w:rsidR="00813A78" w:rsidRPr="00F9579A">
        <w:rPr>
          <w:rFonts w:ascii="Garamond" w:hAnsi="Garamond"/>
          <w:sz w:val="22"/>
          <w:szCs w:val="22"/>
        </w:rPr>
        <w:t>;</w:t>
      </w:r>
      <w:r w:rsidR="005874BB" w:rsidRPr="00F9579A">
        <w:rPr>
          <w:rFonts w:ascii="Garamond" w:hAnsi="Garamond"/>
          <w:sz w:val="22"/>
          <w:szCs w:val="22"/>
        </w:rPr>
        <w:t xml:space="preserve"> </w:t>
      </w:r>
    </w:p>
    <w:p w:rsidR="00464140" w:rsidRPr="00F9579A" w:rsidRDefault="00464140" w:rsidP="00F9579A">
      <w:pPr>
        <w:pStyle w:val="Akapitzlist"/>
        <w:numPr>
          <w:ilvl w:val="1"/>
          <w:numId w:val="20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W przypadku zaobserwowania</w:t>
      </w:r>
      <w:r w:rsidR="00251A78" w:rsidRPr="00F9579A">
        <w:rPr>
          <w:rFonts w:ascii="Garamond" w:hAnsi="Garamond"/>
          <w:sz w:val="22"/>
          <w:szCs w:val="22"/>
        </w:rPr>
        <w:t xml:space="preserve"> lub odłowienia</w:t>
      </w:r>
      <w:r w:rsidRPr="00F9579A">
        <w:rPr>
          <w:rFonts w:ascii="Garamond" w:hAnsi="Garamond"/>
          <w:sz w:val="22"/>
          <w:szCs w:val="22"/>
        </w:rPr>
        <w:t xml:space="preserve"> podczas prowadzenia badań innych gatunków </w:t>
      </w:r>
      <w:r w:rsidR="00757C97" w:rsidRPr="00F9579A">
        <w:rPr>
          <w:rFonts w:ascii="Garamond" w:hAnsi="Garamond"/>
          <w:sz w:val="22"/>
          <w:szCs w:val="22"/>
        </w:rPr>
        <w:t>ryb i minogów</w:t>
      </w:r>
      <w:r w:rsidRPr="00F9579A">
        <w:rPr>
          <w:rFonts w:ascii="Garamond" w:hAnsi="Garamond"/>
          <w:sz w:val="22"/>
          <w:szCs w:val="22"/>
        </w:rPr>
        <w:t xml:space="preserve">, nieobjętych przedmiotowym opracowaniem Wykonawca zobowiązany jest uwzględnić </w:t>
      </w:r>
      <w:r w:rsidR="00251A78" w:rsidRPr="00F9579A">
        <w:rPr>
          <w:rFonts w:ascii="Garamond" w:hAnsi="Garamond"/>
          <w:sz w:val="22"/>
          <w:szCs w:val="22"/>
        </w:rPr>
        <w:t xml:space="preserve">je </w:t>
      </w:r>
      <w:r w:rsidRPr="00F9579A">
        <w:rPr>
          <w:rFonts w:ascii="Garamond" w:hAnsi="Garamond"/>
          <w:sz w:val="22"/>
          <w:szCs w:val="22"/>
        </w:rPr>
        <w:t>w opisie danego stanowiska</w:t>
      </w:r>
      <w:r w:rsidR="00F9579A">
        <w:rPr>
          <w:rFonts w:ascii="Garamond" w:hAnsi="Garamond"/>
          <w:sz w:val="22"/>
          <w:szCs w:val="22"/>
        </w:rPr>
        <w:t xml:space="preserve"> wraz z podaniem gatunku i </w:t>
      </w:r>
      <w:r w:rsidR="00251A78" w:rsidRPr="00F9579A">
        <w:rPr>
          <w:rFonts w:ascii="Garamond" w:hAnsi="Garamond"/>
          <w:sz w:val="22"/>
          <w:szCs w:val="22"/>
        </w:rPr>
        <w:t>licz</w:t>
      </w:r>
      <w:r w:rsidR="00801F66" w:rsidRPr="00F9579A">
        <w:rPr>
          <w:rFonts w:ascii="Garamond" w:hAnsi="Garamond"/>
          <w:sz w:val="22"/>
          <w:szCs w:val="22"/>
        </w:rPr>
        <w:t>by</w:t>
      </w:r>
      <w:r w:rsidR="00251A78" w:rsidRPr="00F9579A">
        <w:rPr>
          <w:rFonts w:ascii="Garamond" w:hAnsi="Garamond"/>
          <w:sz w:val="22"/>
          <w:szCs w:val="22"/>
        </w:rPr>
        <w:t xml:space="preserve"> osobników</w:t>
      </w:r>
      <w:r w:rsidRPr="00F9579A">
        <w:rPr>
          <w:rFonts w:ascii="Garamond" w:hAnsi="Garamond"/>
          <w:sz w:val="22"/>
          <w:szCs w:val="22"/>
        </w:rPr>
        <w:t>.</w:t>
      </w:r>
      <w:r w:rsidRPr="00F9579A">
        <w:rPr>
          <w:rFonts w:ascii="Garamond" w:hAnsi="Garamond" w:cs="Arial"/>
          <w:sz w:val="22"/>
          <w:szCs w:val="22"/>
        </w:rPr>
        <w:t xml:space="preserve"> </w:t>
      </w:r>
    </w:p>
    <w:p w:rsidR="00464140" w:rsidRPr="00F9579A" w:rsidRDefault="00464140" w:rsidP="00F9579A">
      <w:pPr>
        <w:pStyle w:val="Default"/>
        <w:spacing w:line="276" w:lineRule="auto"/>
        <w:ind w:left="720"/>
        <w:contextualSpacing/>
        <w:jc w:val="both"/>
        <w:rPr>
          <w:rFonts w:ascii="Garamond" w:hAnsi="Garamond" w:cs="Arial"/>
          <w:color w:val="FF0000"/>
          <w:sz w:val="22"/>
          <w:szCs w:val="22"/>
        </w:rPr>
      </w:pPr>
    </w:p>
    <w:p w:rsidR="00464140" w:rsidRPr="00F9579A" w:rsidRDefault="005874BB" w:rsidP="00F9579A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Przygotowanie opisu zawierającego</w:t>
      </w:r>
      <w:r w:rsidR="00464140" w:rsidRPr="00F9579A">
        <w:rPr>
          <w:rFonts w:ascii="Garamond" w:hAnsi="Garamond"/>
          <w:color w:val="auto"/>
          <w:sz w:val="22"/>
          <w:szCs w:val="22"/>
        </w:rPr>
        <w:t xml:space="preserve"> informacje</w:t>
      </w:r>
      <w:r w:rsidR="003E65CF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464140" w:rsidRPr="00F9579A">
        <w:rPr>
          <w:rFonts w:ascii="Garamond" w:hAnsi="Garamond"/>
          <w:color w:val="auto"/>
          <w:sz w:val="22"/>
          <w:szCs w:val="22"/>
        </w:rPr>
        <w:t xml:space="preserve">wynikające </w:t>
      </w:r>
      <w:r w:rsidR="00464140" w:rsidRPr="00F9579A">
        <w:rPr>
          <w:rFonts w:ascii="Garamond" w:hAnsi="Garamond" w:cs="Arial"/>
          <w:color w:val="auto"/>
          <w:sz w:val="22"/>
          <w:szCs w:val="22"/>
        </w:rPr>
        <w:t>z analizy dostępnych danych literaturowych dotyczących występowania przedmiotowych gatunków w obszarach</w:t>
      </w:r>
      <w:r w:rsidR="00F9579A">
        <w:rPr>
          <w:rFonts w:ascii="Garamond" w:hAnsi="Garamond"/>
          <w:color w:val="auto"/>
          <w:sz w:val="22"/>
          <w:szCs w:val="22"/>
        </w:rPr>
        <w:t xml:space="preserve"> oraz z </w:t>
      </w:r>
      <w:r w:rsidR="00464140" w:rsidRPr="00F9579A">
        <w:rPr>
          <w:rFonts w:ascii="Garamond" w:hAnsi="Garamond"/>
          <w:color w:val="auto"/>
          <w:sz w:val="22"/>
          <w:szCs w:val="22"/>
        </w:rPr>
        <w:t>przeprowadzon</w:t>
      </w:r>
      <w:r w:rsidRPr="00F9579A">
        <w:rPr>
          <w:rFonts w:ascii="Garamond" w:hAnsi="Garamond"/>
          <w:color w:val="auto"/>
          <w:sz w:val="22"/>
          <w:szCs w:val="22"/>
        </w:rPr>
        <w:t>ych badań</w:t>
      </w:r>
      <w:r w:rsidR="00464140" w:rsidRPr="00F9579A">
        <w:rPr>
          <w:rFonts w:ascii="Garamond" w:hAnsi="Garamond"/>
          <w:color w:val="auto"/>
          <w:sz w:val="22"/>
          <w:szCs w:val="22"/>
        </w:rPr>
        <w:t xml:space="preserve">, w tym w szczególności: 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ogólne informacje dotyczące stanu zachowania populacji poszczególnych gatunków </w:t>
      </w:r>
      <w:r w:rsidR="00F9579A">
        <w:rPr>
          <w:rFonts w:ascii="Garamond" w:hAnsi="Garamond"/>
          <w:color w:val="auto"/>
          <w:sz w:val="22"/>
          <w:szCs w:val="22"/>
        </w:rPr>
        <w:t>ryb i </w:t>
      </w:r>
      <w:r w:rsidR="00757C97" w:rsidRPr="00F9579A">
        <w:rPr>
          <w:rFonts w:ascii="Garamond" w:hAnsi="Garamond"/>
          <w:color w:val="auto"/>
          <w:sz w:val="22"/>
          <w:szCs w:val="22"/>
        </w:rPr>
        <w:t>minogów</w:t>
      </w:r>
      <w:r w:rsidRPr="00F9579A">
        <w:rPr>
          <w:rFonts w:ascii="Garamond" w:hAnsi="Garamond"/>
          <w:color w:val="auto"/>
          <w:sz w:val="22"/>
          <w:szCs w:val="22"/>
        </w:rPr>
        <w:t xml:space="preserve"> w ww. obszarach Natura 2000</w:t>
      </w:r>
      <w:r w:rsidR="00624FA4" w:rsidRPr="00F9579A">
        <w:rPr>
          <w:rFonts w:ascii="Garamond" w:hAnsi="Garamond"/>
          <w:color w:val="auto"/>
          <w:sz w:val="22"/>
          <w:szCs w:val="22"/>
        </w:rPr>
        <w:t>;</w:t>
      </w:r>
      <w:r w:rsidRPr="00F9579A">
        <w:rPr>
          <w:rFonts w:ascii="Garamond" w:hAnsi="Garamond"/>
          <w:color w:val="auto"/>
          <w:sz w:val="22"/>
          <w:szCs w:val="22"/>
        </w:rPr>
        <w:t xml:space="preserve"> 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dokonanie i opisanie oceny stanu ochrony danego gatunku i jego siedliska w poszczególnych obszarach Natura 2000: </w:t>
      </w:r>
    </w:p>
    <w:p w:rsidR="006710E9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ocena stanu ochrony opiera się na parametrach i skali określonej w załączniku do rozporządzenia Ministra Środowiska z dnia 17 lutego 2010r. w sprawie sporządzania projektu planu zadań ochronnych dla obszaru Natura</w:t>
      </w:r>
      <w:r w:rsidR="00F9579A">
        <w:rPr>
          <w:rFonts w:ascii="Garamond" w:hAnsi="Garamond"/>
          <w:color w:val="auto"/>
          <w:sz w:val="22"/>
          <w:szCs w:val="22"/>
        </w:rPr>
        <w:t xml:space="preserve"> 2000 (Dz. U. Nr 34, poz. 186 z </w:t>
      </w:r>
      <w:r w:rsidRPr="00F9579A">
        <w:rPr>
          <w:rFonts w:ascii="Garamond" w:hAnsi="Garamond"/>
          <w:color w:val="auto"/>
          <w:sz w:val="22"/>
          <w:szCs w:val="22"/>
        </w:rPr>
        <w:t>późn. zm.), w której „FV” oznacza stan właściwy, „U</w:t>
      </w:r>
      <w:r w:rsidR="006710E9" w:rsidRPr="00F9579A">
        <w:rPr>
          <w:rFonts w:ascii="Garamond" w:hAnsi="Garamond"/>
          <w:color w:val="auto"/>
          <w:sz w:val="22"/>
          <w:szCs w:val="22"/>
        </w:rPr>
        <w:t xml:space="preserve">1” – niezadawalający, „U2” – zły; </w:t>
      </w:r>
      <w:r w:rsidR="006710E9" w:rsidRPr="00F9579A">
        <w:rPr>
          <w:rFonts w:ascii="Garamond" w:hAnsi="Garamond" w:cs="Arial"/>
          <w:color w:val="auto"/>
          <w:sz w:val="22"/>
          <w:szCs w:val="22"/>
        </w:rPr>
        <w:t xml:space="preserve">w przypadku zmiany przepisów prawnych, w zakresie obejmującym przedmiot umowy, w trakcie realizacji </w:t>
      </w:r>
      <w:r w:rsidR="00CA4876" w:rsidRPr="00F9579A">
        <w:rPr>
          <w:rFonts w:ascii="Garamond" w:hAnsi="Garamond" w:cs="Arial"/>
          <w:color w:val="auto"/>
          <w:sz w:val="22"/>
          <w:szCs w:val="22"/>
        </w:rPr>
        <w:t xml:space="preserve">zadania </w:t>
      </w:r>
      <w:r w:rsidR="006710E9" w:rsidRPr="00F9579A">
        <w:rPr>
          <w:rFonts w:ascii="Garamond" w:hAnsi="Garamond" w:cs="Arial"/>
          <w:color w:val="auto"/>
          <w:sz w:val="22"/>
          <w:szCs w:val="22"/>
        </w:rPr>
        <w:t>Wykonawca zobowiązany jest do uwzględnienia tych zmian;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podstawą oceny parametru „populacji” i „siedliska” gatunku są odrębne zestawy wskaźników opracowane dla poszczególnych gatunków, przyjęte na podstawie wiedzy naukowej do celów Państwowego Monitoringu Środowiska (PMŚ). Zestawy wskaźników wraz z zasadami ich interpretacji są dostępne na stronie internetowej GIOŚ </w:t>
      </w:r>
      <w:r w:rsidR="00DF6F0A" w:rsidRPr="00F9579A">
        <w:rPr>
          <w:rFonts w:ascii="Garamond" w:hAnsi="Garamond"/>
          <w:color w:val="auto"/>
          <w:sz w:val="22"/>
          <w:szCs w:val="22"/>
        </w:rPr>
        <w:t>w zakładce monitoring przyrody</w:t>
      </w:r>
      <w:r w:rsidRPr="00F9579A">
        <w:rPr>
          <w:rFonts w:ascii="Garamond" w:hAnsi="Garamond"/>
          <w:color w:val="auto"/>
          <w:sz w:val="22"/>
          <w:szCs w:val="22"/>
        </w:rPr>
        <w:t>,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podczas określenia parametru „populacj</w:t>
      </w:r>
      <w:r w:rsidR="00025C12" w:rsidRPr="00F9579A">
        <w:rPr>
          <w:rFonts w:ascii="Garamond" w:hAnsi="Garamond"/>
          <w:color w:val="auto"/>
          <w:sz w:val="22"/>
          <w:szCs w:val="22"/>
        </w:rPr>
        <w:t>a</w:t>
      </w:r>
      <w:r w:rsidRPr="00F9579A">
        <w:rPr>
          <w:rFonts w:ascii="Garamond" w:hAnsi="Garamond"/>
          <w:color w:val="auto"/>
          <w:sz w:val="22"/>
          <w:szCs w:val="22"/>
        </w:rPr>
        <w:t xml:space="preserve">” należy wziąć pod uwagę również rozmieszczenie i liczebność gatunku w obszarze oraz trendy zachodzących zmian w tej liczebności a także uwzględnić cechy właściwe dla danego gatunku, </w:t>
      </w:r>
    </w:p>
    <w:p w:rsidR="000167F6" w:rsidRPr="00F9579A" w:rsidRDefault="000167F6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przy określaniu parametru „siedlisko” gatunku należy uwzględnić wielkość i jakość poszczególnych </w:t>
      </w:r>
      <w:r w:rsidR="009A26A5" w:rsidRPr="00F9579A">
        <w:rPr>
          <w:rFonts w:ascii="Garamond" w:hAnsi="Garamond"/>
          <w:color w:val="auto"/>
          <w:sz w:val="22"/>
          <w:szCs w:val="22"/>
        </w:rPr>
        <w:t>stanowisk</w:t>
      </w:r>
      <w:r w:rsidRPr="00F9579A">
        <w:rPr>
          <w:rFonts w:ascii="Garamond" w:hAnsi="Garamond"/>
          <w:color w:val="auto"/>
          <w:sz w:val="22"/>
          <w:szCs w:val="22"/>
        </w:rPr>
        <w:t xml:space="preserve"> siedliska gatunku w porównaniu z cechami siedliska gatunku typowymi dla właściwego stanu ochrony, 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lastRenderedPageBreak/>
        <w:t xml:space="preserve">parametr „szanse zachowania gatunku” należy ocenić, biorąc w szczególności pod uwagę istniejące trendy i zjawiska, a także istniejące plany i </w:t>
      </w:r>
      <w:r w:rsidR="00F9579A">
        <w:rPr>
          <w:rFonts w:ascii="Garamond" w:hAnsi="Garamond"/>
          <w:color w:val="auto"/>
          <w:sz w:val="22"/>
          <w:szCs w:val="22"/>
        </w:rPr>
        <w:t>programy oraz wyniki raportów o </w:t>
      </w:r>
      <w:r w:rsidRPr="00F9579A">
        <w:rPr>
          <w:rFonts w:ascii="Garamond" w:hAnsi="Garamond"/>
          <w:color w:val="auto"/>
          <w:sz w:val="22"/>
          <w:szCs w:val="22"/>
        </w:rPr>
        <w:t>stanie zachowania gatunków zwierząt na poziomie kraju, przekazane do Komisji Europejskiej, dostępne na stronie internetowej GIOŚ (http://www.gios.gov.pl),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F9579A">
        <w:rPr>
          <w:rFonts w:ascii="Garamond" w:hAnsi="Garamond"/>
          <w:color w:val="auto"/>
          <w:sz w:val="22"/>
          <w:szCs w:val="22"/>
          <w:u w:val="single"/>
        </w:rPr>
        <w:t xml:space="preserve">ocenę stanu należy podać osobno dla każdego siedliska gatunku, gatunku </w:t>
      </w:r>
      <w:r w:rsidR="008B4608" w:rsidRPr="00F9579A">
        <w:rPr>
          <w:rFonts w:ascii="Garamond" w:hAnsi="Garamond"/>
          <w:color w:val="auto"/>
          <w:sz w:val="22"/>
          <w:szCs w:val="22"/>
          <w:u w:val="single"/>
        </w:rPr>
        <w:t xml:space="preserve">na stanowisku </w:t>
      </w:r>
      <w:r w:rsidRPr="00F9579A">
        <w:rPr>
          <w:rFonts w:ascii="Garamond" w:hAnsi="Garamond"/>
          <w:color w:val="auto"/>
          <w:sz w:val="22"/>
          <w:szCs w:val="22"/>
          <w:u w:val="single"/>
        </w:rPr>
        <w:t>oraz łącznie dla danego gatunku w obszarze Natura 2000,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ocenę stanu gatunku, należy wykonać zgodnie z przyjętą skalą, przy czym ocena dla obszaru powinna być zgeneralizowana na poziomie obszaru na podstawie rozkładu ocen na poszczególnych stanowiskach. W takcie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przy ocenie stanu gatunku w obszarze Natura 2000 należy podać również typ i wielkość populacji oraz ją ocenić, kategorię liczebności, stan zachowania siedliska gatunku, zasięg gatunku, stopień izolacji populacji,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dokonanie i przedstawienie oceny znaczenia poszczególnych obszarów Natura 2000 dla ochrony danego gatunku (wartość obszaru dla danego gatunku) zgodnie z Instrukcją wypełniania Standardowego Formularza Danych obszaru Natura 2000, wersja 2012.1 (GDOŚ 2012)</w:t>
      </w:r>
      <w:r w:rsidR="00BE6592" w:rsidRPr="00F9579A">
        <w:rPr>
          <w:rFonts w:ascii="Garamond" w:hAnsi="Garamond"/>
          <w:color w:val="auto"/>
          <w:sz w:val="22"/>
          <w:szCs w:val="22"/>
        </w:rPr>
        <w:t xml:space="preserve"> lub nowsza</w:t>
      </w:r>
      <w:r w:rsidRPr="00F9579A">
        <w:rPr>
          <w:rFonts w:ascii="Garamond" w:hAnsi="Garamond"/>
          <w:color w:val="auto"/>
          <w:sz w:val="22"/>
          <w:szCs w:val="22"/>
        </w:rPr>
        <w:t xml:space="preserve"> – dostępną na stronie </w:t>
      </w:r>
      <w:hyperlink r:id="rId7" w:history="1">
        <w:r w:rsidRPr="00F9579A">
          <w:rPr>
            <w:rStyle w:val="Hipercze"/>
            <w:rFonts w:ascii="Garamond" w:hAnsi="Garamond"/>
            <w:color w:val="auto"/>
            <w:sz w:val="22"/>
            <w:szCs w:val="22"/>
          </w:rPr>
          <w:t>www.gdos.gov.pl</w:t>
        </w:r>
      </w:hyperlink>
      <w:r w:rsidRPr="00F9579A">
        <w:rPr>
          <w:rFonts w:ascii="Garamond" w:hAnsi="Garamond"/>
          <w:color w:val="auto"/>
          <w:sz w:val="22"/>
          <w:szCs w:val="22"/>
        </w:rPr>
        <w:t>.,</w:t>
      </w:r>
    </w:p>
    <w:p w:rsidR="00BA514D" w:rsidRPr="00F9579A" w:rsidRDefault="00BA514D" w:rsidP="00F9579A">
      <w:pPr>
        <w:pStyle w:val="Default"/>
        <w:numPr>
          <w:ilvl w:val="1"/>
          <w:numId w:val="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nadane oceny należy szczegółowo uzasadnić;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opisanie poszczególnych stanowisk</w:t>
      </w:r>
      <w:r w:rsidR="009A26A5" w:rsidRPr="00F9579A">
        <w:rPr>
          <w:rFonts w:ascii="Garamond" w:hAnsi="Garamond"/>
          <w:color w:val="auto"/>
          <w:sz w:val="22"/>
          <w:szCs w:val="22"/>
        </w:rPr>
        <w:t>;</w:t>
      </w:r>
      <w:r w:rsidRPr="00F9579A">
        <w:rPr>
          <w:rFonts w:ascii="Garamond" w:hAnsi="Garamond"/>
          <w:color w:val="auto"/>
          <w:sz w:val="22"/>
          <w:szCs w:val="22"/>
        </w:rPr>
        <w:t xml:space="preserve"> dokonanie charakterystyki siedliska gatunku na danym stanowisku;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zidentyfikowanie, opisanie i ocenienie istniejących </w:t>
      </w:r>
      <w:r w:rsidR="009A26A5" w:rsidRPr="00F9579A">
        <w:rPr>
          <w:rFonts w:ascii="Garamond" w:hAnsi="Garamond"/>
          <w:color w:val="auto"/>
          <w:sz w:val="22"/>
          <w:szCs w:val="22"/>
        </w:rPr>
        <w:t>i</w:t>
      </w:r>
      <w:r w:rsidRPr="00F9579A">
        <w:rPr>
          <w:rFonts w:ascii="Garamond" w:hAnsi="Garamond"/>
          <w:color w:val="auto"/>
          <w:sz w:val="22"/>
          <w:szCs w:val="22"/>
        </w:rPr>
        <w:t xml:space="preserve"> potencjalnych z</w:t>
      </w:r>
      <w:r w:rsidR="00F9579A">
        <w:rPr>
          <w:rFonts w:ascii="Garamond" w:hAnsi="Garamond"/>
          <w:color w:val="auto"/>
          <w:sz w:val="22"/>
          <w:szCs w:val="22"/>
        </w:rPr>
        <w:t>agrożeń wewnętrznych i </w:t>
      </w:r>
      <w:r w:rsidRPr="00F9579A">
        <w:rPr>
          <w:rFonts w:ascii="Garamond" w:hAnsi="Garamond"/>
          <w:color w:val="auto"/>
          <w:sz w:val="22"/>
          <w:szCs w:val="22"/>
        </w:rPr>
        <w:t>zewnętrznych, wraz z określeniem ich charakteru oraz wpływu na gatunek, oddzielnie dla każdego stanowiska, uwzględniając terminologię zgodną z załącznikiem nr 5 do Instrukcji wypełniania Standardowego Formul</w:t>
      </w:r>
      <w:r w:rsidR="00BE6592" w:rsidRPr="00F9579A">
        <w:rPr>
          <w:rFonts w:ascii="Garamond" w:hAnsi="Garamond"/>
          <w:color w:val="auto"/>
          <w:sz w:val="22"/>
          <w:szCs w:val="22"/>
        </w:rPr>
        <w:t xml:space="preserve">arza Danych obszaru Natura 2000, </w:t>
      </w:r>
      <w:r w:rsidRPr="00F9579A">
        <w:rPr>
          <w:rFonts w:ascii="Garamond" w:hAnsi="Garamond"/>
          <w:color w:val="auto"/>
          <w:sz w:val="22"/>
          <w:szCs w:val="22"/>
        </w:rPr>
        <w:t>wers</w:t>
      </w:r>
      <w:r w:rsidR="00BE6592" w:rsidRPr="00F9579A">
        <w:rPr>
          <w:rFonts w:ascii="Garamond" w:hAnsi="Garamond"/>
          <w:color w:val="auto"/>
          <w:sz w:val="22"/>
          <w:szCs w:val="22"/>
        </w:rPr>
        <w:t>ja 2012.1 lub nowsza</w:t>
      </w:r>
      <w:r w:rsidRPr="00F9579A">
        <w:rPr>
          <w:rFonts w:ascii="Garamond" w:hAnsi="Garamond"/>
          <w:color w:val="auto"/>
          <w:sz w:val="22"/>
          <w:szCs w:val="22"/>
        </w:rPr>
        <w:t>;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przedstawienie szczegółowej metodyki prowadzonych badań (daty, ilość</w:t>
      </w:r>
      <w:r w:rsidR="00BB4C1C" w:rsidRPr="00F9579A">
        <w:rPr>
          <w:rFonts w:ascii="Garamond" w:hAnsi="Garamond"/>
          <w:color w:val="auto"/>
          <w:sz w:val="22"/>
          <w:szCs w:val="22"/>
        </w:rPr>
        <w:t xml:space="preserve"> i technika</w:t>
      </w:r>
      <w:r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BB4C1C" w:rsidRPr="00F9579A">
        <w:rPr>
          <w:rFonts w:ascii="Garamond" w:hAnsi="Garamond"/>
          <w:color w:val="auto"/>
          <w:sz w:val="22"/>
          <w:szCs w:val="22"/>
        </w:rPr>
        <w:t>połowów</w:t>
      </w:r>
      <w:r w:rsidRPr="00F9579A">
        <w:rPr>
          <w:rFonts w:ascii="Garamond" w:hAnsi="Garamond"/>
          <w:color w:val="auto"/>
          <w:sz w:val="22"/>
          <w:szCs w:val="22"/>
        </w:rPr>
        <w:t xml:space="preserve">, </w:t>
      </w:r>
      <w:r w:rsidR="006520E2" w:rsidRPr="00F9579A">
        <w:rPr>
          <w:rFonts w:ascii="Garamond" w:hAnsi="Garamond"/>
          <w:color w:val="auto"/>
          <w:sz w:val="22"/>
          <w:szCs w:val="22"/>
        </w:rPr>
        <w:t xml:space="preserve">długość/powierzchnia stanowiska, </w:t>
      </w:r>
      <w:r w:rsidRPr="00F9579A">
        <w:rPr>
          <w:rFonts w:ascii="Garamond" w:hAnsi="Garamond"/>
          <w:color w:val="auto"/>
          <w:sz w:val="22"/>
          <w:szCs w:val="22"/>
        </w:rPr>
        <w:t>sposób oznaczania gatunku);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wskazanie lokalizacji miejsc (podanie działek ewidencyjnych</w:t>
      </w:r>
      <w:r w:rsidR="00BB4C1C" w:rsidRPr="00F9579A">
        <w:rPr>
          <w:rFonts w:ascii="Garamond" w:hAnsi="Garamond"/>
          <w:color w:val="auto"/>
          <w:sz w:val="22"/>
          <w:szCs w:val="22"/>
        </w:rPr>
        <w:t xml:space="preserve"> oraz km cieku</w:t>
      </w:r>
      <w:r w:rsidRPr="00F9579A">
        <w:rPr>
          <w:rFonts w:ascii="Garamond" w:hAnsi="Garamond"/>
          <w:color w:val="auto"/>
          <w:sz w:val="22"/>
          <w:szCs w:val="22"/>
        </w:rPr>
        <w:t>), w których stwierdzono występowanie gatunków i ich siedlisk</w:t>
      </w:r>
      <w:r w:rsidR="00B90138" w:rsidRPr="00F9579A">
        <w:rPr>
          <w:rFonts w:ascii="Garamond" w:hAnsi="Garamond"/>
          <w:color w:val="auto"/>
          <w:sz w:val="22"/>
          <w:szCs w:val="22"/>
        </w:rPr>
        <w:t>,</w:t>
      </w:r>
      <w:r w:rsidRPr="00F9579A">
        <w:rPr>
          <w:rFonts w:ascii="Garamond" w:hAnsi="Garamond"/>
          <w:color w:val="auto"/>
          <w:sz w:val="22"/>
          <w:szCs w:val="22"/>
        </w:rPr>
        <w:t xml:space="preserve"> a także prowadzono </w:t>
      </w:r>
      <w:r w:rsidR="00BB4C1C" w:rsidRPr="00F9579A">
        <w:rPr>
          <w:rFonts w:ascii="Garamond" w:hAnsi="Garamond"/>
          <w:color w:val="auto"/>
          <w:sz w:val="22"/>
          <w:szCs w:val="22"/>
        </w:rPr>
        <w:t>połowy</w:t>
      </w:r>
      <w:r w:rsidRPr="00F9579A">
        <w:rPr>
          <w:rFonts w:ascii="Garamond" w:hAnsi="Garamond"/>
          <w:color w:val="auto"/>
          <w:sz w:val="22"/>
          <w:szCs w:val="22"/>
        </w:rPr>
        <w:t xml:space="preserve">; 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wskazanie propozycji stanowisk referencyjnych do prowadzenia późniejszego monitoringu stanu ochrony gatunku w danym obszarze Natura 2000;</w:t>
      </w:r>
    </w:p>
    <w:p w:rsidR="00BA514D" w:rsidRPr="00F9579A" w:rsidRDefault="00FA392C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wykonanie i </w:t>
      </w:r>
      <w:r w:rsidR="004168E7" w:rsidRPr="00F9579A">
        <w:rPr>
          <w:rFonts w:ascii="Garamond" w:hAnsi="Garamond"/>
          <w:color w:val="auto"/>
          <w:sz w:val="22"/>
          <w:szCs w:val="22"/>
        </w:rPr>
        <w:t>z</w:t>
      </w:r>
      <w:r w:rsidR="00A1674D" w:rsidRPr="00F9579A">
        <w:rPr>
          <w:rFonts w:ascii="Garamond" w:hAnsi="Garamond"/>
          <w:color w:val="auto"/>
          <w:sz w:val="22"/>
          <w:szCs w:val="22"/>
        </w:rPr>
        <w:t>a</w:t>
      </w:r>
      <w:r w:rsidR="004168E7" w:rsidRPr="00F9579A">
        <w:rPr>
          <w:rFonts w:ascii="Garamond" w:hAnsi="Garamond"/>
          <w:color w:val="auto"/>
          <w:sz w:val="22"/>
          <w:szCs w:val="22"/>
        </w:rPr>
        <w:t>mieszczenie</w:t>
      </w:r>
      <w:r w:rsidR="00BA514D" w:rsidRPr="00F9579A">
        <w:rPr>
          <w:rFonts w:ascii="Garamond" w:hAnsi="Garamond"/>
          <w:color w:val="auto"/>
          <w:sz w:val="22"/>
          <w:szCs w:val="22"/>
        </w:rPr>
        <w:t xml:space="preserve"> </w:t>
      </w:r>
      <w:r w:rsidR="004168E7" w:rsidRPr="00F9579A">
        <w:rPr>
          <w:rFonts w:ascii="Garamond" w:hAnsi="Garamond"/>
          <w:color w:val="auto"/>
          <w:sz w:val="22"/>
          <w:szCs w:val="22"/>
        </w:rPr>
        <w:t>fotografii</w:t>
      </w:r>
      <w:r w:rsidR="00BA514D" w:rsidRPr="00F9579A">
        <w:rPr>
          <w:rFonts w:ascii="Garamond" w:hAnsi="Garamond"/>
          <w:color w:val="auto"/>
          <w:sz w:val="22"/>
          <w:szCs w:val="22"/>
        </w:rPr>
        <w:t xml:space="preserve"> poszczególnych gatunków oraz każdego </w:t>
      </w:r>
      <w:r w:rsidR="002A5B38" w:rsidRPr="00F9579A">
        <w:rPr>
          <w:rFonts w:ascii="Garamond" w:hAnsi="Garamond"/>
          <w:color w:val="auto"/>
          <w:sz w:val="22"/>
          <w:szCs w:val="22"/>
        </w:rPr>
        <w:t xml:space="preserve">badanego </w:t>
      </w:r>
      <w:r w:rsidR="00BA514D" w:rsidRPr="00F9579A">
        <w:rPr>
          <w:rFonts w:ascii="Garamond" w:hAnsi="Garamond"/>
          <w:color w:val="auto"/>
          <w:sz w:val="22"/>
          <w:szCs w:val="22"/>
        </w:rPr>
        <w:t xml:space="preserve">stanowiska gatunku. W tekście przy opisach stanowisk należy podać: nr GUID obrazowanego </w:t>
      </w:r>
      <w:r w:rsidR="00621FC1" w:rsidRPr="00F9579A">
        <w:rPr>
          <w:rFonts w:ascii="Garamond" w:hAnsi="Garamond"/>
          <w:color w:val="auto"/>
          <w:sz w:val="22"/>
          <w:szCs w:val="22"/>
        </w:rPr>
        <w:t>stanowiska</w:t>
      </w:r>
      <w:r w:rsidR="00BA514D" w:rsidRPr="00F9579A">
        <w:rPr>
          <w:rFonts w:ascii="Garamond" w:hAnsi="Garamond"/>
          <w:color w:val="auto"/>
          <w:sz w:val="22"/>
          <w:szCs w:val="22"/>
        </w:rPr>
        <w:t>, datę wykonania fotografii, współrzędne geograficzne punktu wykonania, kierunek wykonania ujęcia (np. S, SW, SE);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w przypadku przyznania oceny D konieczne jest przeanalizowanie, czy znaczenie dla obszaru Natura 2000 dla danego gatunku mogło zmaleć po </w:t>
      </w:r>
      <w:r w:rsidR="00D46081" w:rsidRPr="00F9579A">
        <w:rPr>
          <w:rFonts w:ascii="Garamond" w:hAnsi="Garamond"/>
          <w:color w:val="auto"/>
          <w:sz w:val="22"/>
          <w:szCs w:val="22"/>
        </w:rPr>
        <w:t>zaproponowaniu</w:t>
      </w:r>
      <w:r w:rsidRPr="00F9579A">
        <w:rPr>
          <w:rFonts w:ascii="Garamond" w:hAnsi="Garamond"/>
          <w:color w:val="auto"/>
          <w:sz w:val="22"/>
          <w:szCs w:val="22"/>
        </w:rPr>
        <w:t xml:space="preserve"> obszaru i czy istnieją możliwości przywrócenia jego znaczenia, powyższe należy opisać i uzasadnić, w tym wskazać ewentualne konieczne działania ochronne warunkujące przywrócenie co najmniej dobrej oceny znaczenia obszaru dla gatunku z uwzględnieniem rodzaju działań ochronnych, obszaru realizacji oraz częstotliwości i terminu realizacji a także kosztów wykonania;</w:t>
      </w:r>
    </w:p>
    <w:p w:rsidR="00BA514D" w:rsidRPr="00F9579A" w:rsidRDefault="00BA514D" w:rsidP="00F9579A">
      <w:pPr>
        <w:pStyle w:val="Default"/>
        <w:numPr>
          <w:ilvl w:val="0"/>
          <w:numId w:val="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jeśli występowanie danego gatunku w granicach obszaru Natura 2000 nie zostanie potwierdzone podczas badań terenowych i wykazany zostanie brak siedliska gatunku, należy określić czy występował on w danym obszarze (możliwy błąd pierwotny), czy stan jego populacji kwalifikował </w:t>
      </w:r>
      <w:r w:rsidRPr="00F9579A">
        <w:rPr>
          <w:rFonts w:ascii="Garamond" w:hAnsi="Garamond"/>
          <w:color w:val="auto"/>
          <w:sz w:val="22"/>
          <w:szCs w:val="22"/>
        </w:rPr>
        <w:lastRenderedPageBreak/>
        <w:t>go do zaliczenia do przedmiotów ochrony oraz podać przyczyny</w:t>
      </w:r>
      <w:r w:rsidR="00F9579A">
        <w:rPr>
          <w:rFonts w:ascii="Garamond" w:hAnsi="Garamond"/>
          <w:color w:val="auto"/>
          <w:sz w:val="22"/>
          <w:szCs w:val="22"/>
        </w:rPr>
        <w:t>, które wpłynęły na jego brak a </w:t>
      </w:r>
      <w:r w:rsidRPr="00F9579A">
        <w:rPr>
          <w:rFonts w:ascii="Garamond" w:hAnsi="Garamond"/>
          <w:color w:val="auto"/>
          <w:sz w:val="22"/>
          <w:szCs w:val="22"/>
        </w:rPr>
        <w:t>także przedłożyć wyczerpujące uzasadnienie merytoryczne możliwych powodów zaistnienia takiej sytuacji</w:t>
      </w:r>
      <w:r w:rsidR="00207BA8" w:rsidRPr="00F9579A">
        <w:rPr>
          <w:rFonts w:ascii="Garamond" w:hAnsi="Garamond"/>
          <w:color w:val="auto"/>
          <w:sz w:val="22"/>
          <w:szCs w:val="22"/>
        </w:rPr>
        <w:t>.</w:t>
      </w:r>
    </w:p>
    <w:p w:rsidR="00BA514D" w:rsidRPr="00F9579A" w:rsidRDefault="00BA514D" w:rsidP="00F9579A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>Sporządzenie map tematycznych przedstawiających rozmieszczenie gatunków oraz ich siedlisk</w:t>
      </w:r>
      <w:r w:rsidR="00F9579A">
        <w:rPr>
          <w:rFonts w:ascii="Garamond" w:hAnsi="Garamond"/>
          <w:color w:val="auto"/>
          <w:sz w:val="22"/>
          <w:szCs w:val="22"/>
        </w:rPr>
        <w:t xml:space="preserve"> (w </w:t>
      </w:r>
      <w:r w:rsidR="00727FAF" w:rsidRPr="00F9579A">
        <w:rPr>
          <w:rFonts w:ascii="Garamond" w:hAnsi="Garamond"/>
          <w:color w:val="auto"/>
          <w:sz w:val="22"/>
          <w:szCs w:val="22"/>
        </w:rPr>
        <w:t xml:space="preserve">tym </w:t>
      </w:r>
      <w:r w:rsidR="00801F66" w:rsidRPr="00F9579A">
        <w:rPr>
          <w:rFonts w:ascii="Garamond" w:hAnsi="Garamond"/>
          <w:color w:val="auto"/>
          <w:sz w:val="22"/>
          <w:szCs w:val="22"/>
        </w:rPr>
        <w:t>tarlisk</w:t>
      </w:r>
      <w:r w:rsidR="00727FAF" w:rsidRPr="00F9579A">
        <w:rPr>
          <w:rFonts w:ascii="Garamond" w:hAnsi="Garamond"/>
          <w:color w:val="auto"/>
          <w:sz w:val="22"/>
          <w:szCs w:val="22"/>
        </w:rPr>
        <w:t xml:space="preserve">) </w:t>
      </w:r>
      <w:r w:rsidRPr="00F9579A">
        <w:rPr>
          <w:rFonts w:ascii="Garamond" w:hAnsi="Garamond"/>
          <w:color w:val="auto"/>
          <w:sz w:val="22"/>
          <w:szCs w:val="22"/>
        </w:rPr>
        <w:t>w danym obszarze Natura 2000</w:t>
      </w:r>
      <w:r w:rsidR="006C538A" w:rsidRPr="00F9579A">
        <w:rPr>
          <w:rFonts w:ascii="Garamond" w:hAnsi="Garamond"/>
          <w:color w:val="auto"/>
          <w:sz w:val="22"/>
          <w:szCs w:val="22"/>
        </w:rPr>
        <w:t>,</w:t>
      </w:r>
      <w:r w:rsidR="00C91259" w:rsidRPr="00F9579A">
        <w:rPr>
          <w:rFonts w:ascii="Garamond" w:hAnsi="Garamond"/>
          <w:color w:val="auto"/>
          <w:sz w:val="22"/>
          <w:szCs w:val="22"/>
        </w:rPr>
        <w:t xml:space="preserve"> a także miejsc prowadzenia </w:t>
      </w:r>
      <w:r w:rsidR="007727B1" w:rsidRPr="00F9579A">
        <w:rPr>
          <w:rFonts w:ascii="Garamond" w:hAnsi="Garamond"/>
          <w:color w:val="auto"/>
          <w:sz w:val="22"/>
          <w:szCs w:val="22"/>
        </w:rPr>
        <w:t>poł</w:t>
      </w:r>
      <w:r w:rsidR="00C91259" w:rsidRPr="00F9579A">
        <w:rPr>
          <w:rFonts w:ascii="Garamond" w:hAnsi="Garamond"/>
          <w:color w:val="auto"/>
          <w:sz w:val="22"/>
          <w:szCs w:val="22"/>
        </w:rPr>
        <w:t>owów</w:t>
      </w:r>
      <w:r w:rsidR="003D723E" w:rsidRPr="00F9579A">
        <w:rPr>
          <w:rFonts w:ascii="Garamond" w:hAnsi="Garamond"/>
          <w:color w:val="auto"/>
          <w:sz w:val="22"/>
          <w:szCs w:val="22"/>
        </w:rPr>
        <w:t xml:space="preserve"> i istotnych barier utrudniających migrację.</w:t>
      </w:r>
      <w:r w:rsidR="00F5429F" w:rsidRPr="00F9579A">
        <w:rPr>
          <w:rFonts w:ascii="Garamond" w:hAnsi="Garamond"/>
          <w:color w:val="auto"/>
          <w:sz w:val="22"/>
          <w:szCs w:val="22"/>
        </w:rPr>
        <w:t xml:space="preserve"> Mapy powinny być opracowane w sposób pozwalający na przejrzysty odczyt zawartych danych.</w:t>
      </w:r>
    </w:p>
    <w:p w:rsidR="009F1B11" w:rsidRDefault="00BA514D" w:rsidP="00F9579A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bCs/>
          <w:color w:val="auto"/>
          <w:sz w:val="22"/>
          <w:szCs w:val="22"/>
        </w:rPr>
        <w:t>Opracowanie danych przestrzennych GIS</w:t>
      </w:r>
      <w:r w:rsidRPr="00F9579A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standardu lub podręcznika. Wykonawca jest obowiązany stosować najnowsze wersje, chyba że Zamawiający wskaże inną wersję. W szczególności wymagane jest opracowanie warstw przestrzennych i wykazów z rozmieszczeniem poszczególnych stanowisk gatunków (punkty) i ich siedlisk (poligony).</w:t>
      </w:r>
      <w:r w:rsidR="00D64BD0" w:rsidRPr="00F9579A">
        <w:rPr>
          <w:rFonts w:ascii="Garamond" w:hAnsi="Garamond"/>
          <w:color w:val="auto"/>
          <w:sz w:val="22"/>
          <w:szCs w:val="22"/>
        </w:rPr>
        <w:t xml:space="preserve"> </w:t>
      </w:r>
    </w:p>
    <w:p w:rsidR="00BA514D" w:rsidRPr="00F9579A" w:rsidRDefault="00BA514D" w:rsidP="009F1B11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color w:val="auto"/>
          <w:sz w:val="22"/>
          <w:szCs w:val="22"/>
        </w:rPr>
        <w:t xml:space="preserve">Dla każdej warstwy wymagane są zewnętrzne tabele zawierające dane opisowe – tabela obserwacji, tabela wskaźników, tabela zagrożeń połączone relacją polem unikalnego identyfikatora. </w:t>
      </w:r>
    </w:p>
    <w:p w:rsidR="00D64BD0" w:rsidRPr="00F9579A" w:rsidRDefault="00D64BD0" w:rsidP="00F9579A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Garamond" w:hAnsi="Garamond"/>
          <w:b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 xml:space="preserve">Wykonawca jest zobowiązany posiadać wymagane prawem </w:t>
      </w:r>
      <w:r w:rsidR="00F9579A">
        <w:rPr>
          <w:rFonts w:ascii="Garamond" w:hAnsi="Garamond"/>
          <w:sz w:val="22"/>
          <w:szCs w:val="22"/>
        </w:rPr>
        <w:t>zezwolenia, w tym: zezwolenia w </w:t>
      </w:r>
      <w:r w:rsidRPr="00F9579A">
        <w:rPr>
          <w:rFonts w:ascii="Garamond" w:hAnsi="Garamond"/>
          <w:sz w:val="22"/>
          <w:szCs w:val="22"/>
        </w:rPr>
        <w:t>trybie art. 15 (dla działań w rezerwacie przyrody Górna Krasna) i art. 56 (chwytanie, przetrzymywanie, płoszenie lub niepokojenie) ustawy z dnia 16 kwietnia 2014r. o ochronie przyrody na odstępstwa od stosownych zakazów.</w:t>
      </w:r>
    </w:p>
    <w:p w:rsidR="00BA514D" w:rsidRPr="00F9579A" w:rsidRDefault="00BA514D" w:rsidP="00F9579A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FF0000"/>
          <w:sz w:val="22"/>
          <w:szCs w:val="22"/>
        </w:rPr>
      </w:pPr>
    </w:p>
    <w:p w:rsidR="00BA514D" w:rsidRPr="00F9579A" w:rsidRDefault="00BA514D" w:rsidP="00F9579A">
      <w:pPr>
        <w:spacing w:line="276" w:lineRule="auto"/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F9579A">
        <w:rPr>
          <w:rFonts w:ascii="Garamond" w:hAnsi="Garamond"/>
          <w:b/>
          <w:bCs/>
          <w:sz w:val="22"/>
          <w:szCs w:val="22"/>
        </w:rPr>
        <w:t>II. Forma opracowania dokumentacji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bCs/>
          <w:sz w:val="22"/>
          <w:szCs w:val="22"/>
        </w:rPr>
        <w:t>Opracowania należy wykonać w języku polskim z zachowaniem zasad pisowni polskiej.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bCs/>
          <w:sz w:val="22"/>
          <w:szCs w:val="22"/>
        </w:rPr>
        <w:t xml:space="preserve">W przypadku nazw gatunków należy je podać w języku polskim i łacińskim (kursywą). 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Opracowania należy przedłożyć w siedzibie Zamawiającego w wersji elektronicznej – na płycie CD/DVD</w:t>
      </w:r>
      <w:r w:rsidR="00F5429F" w:rsidRPr="00F9579A">
        <w:rPr>
          <w:rFonts w:ascii="Garamond" w:hAnsi="Garamond"/>
          <w:sz w:val="22"/>
          <w:szCs w:val="22"/>
        </w:rPr>
        <w:t xml:space="preserve"> </w:t>
      </w:r>
      <w:r w:rsidRPr="00F9579A">
        <w:rPr>
          <w:rFonts w:ascii="Garamond" w:hAnsi="Garamond"/>
          <w:sz w:val="22"/>
          <w:szCs w:val="22"/>
        </w:rPr>
        <w:t>– po jednym egzemplarzu osobno dla każdego gatunku w danym obszarze Natura 2000.</w:t>
      </w:r>
    </w:p>
    <w:p w:rsidR="00BA514D" w:rsidRPr="00F9579A" w:rsidRDefault="00BA514D" w:rsidP="00F9579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F9579A">
        <w:rPr>
          <w:rFonts w:ascii="Garamond" w:hAnsi="Garamond"/>
          <w:iCs/>
          <w:color w:val="auto"/>
          <w:sz w:val="22"/>
          <w:szCs w:val="22"/>
        </w:rPr>
        <w:t xml:space="preserve">Informacja o </w:t>
      </w:r>
      <w:r w:rsidR="00B12D46" w:rsidRPr="00F9579A">
        <w:rPr>
          <w:rFonts w:ascii="Garamond" w:hAnsi="Garamond"/>
          <w:iCs/>
          <w:color w:val="auto"/>
          <w:sz w:val="22"/>
          <w:szCs w:val="22"/>
        </w:rPr>
        <w:t xml:space="preserve">autorze lub </w:t>
      </w:r>
      <w:r w:rsidRPr="00F9579A">
        <w:rPr>
          <w:rFonts w:ascii="Garamond" w:hAnsi="Garamond"/>
          <w:iCs/>
          <w:color w:val="auto"/>
          <w:sz w:val="22"/>
          <w:szCs w:val="22"/>
        </w:rPr>
        <w:t>zespole autorskim przedstawiona zbiorczo na pierwszej lub drugiej stronie tytułowej wraz z wskazaniem opracowanego zakresu.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Całość dokumentacji fotograficznej należy przedłożyć rów</w:t>
      </w:r>
      <w:r w:rsidR="00F9579A">
        <w:rPr>
          <w:rFonts w:ascii="Garamond" w:hAnsi="Garamond"/>
          <w:sz w:val="22"/>
          <w:szCs w:val="22"/>
        </w:rPr>
        <w:t>nież osobno w wersji cyfrowej w </w:t>
      </w:r>
      <w:r w:rsidRPr="00F9579A">
        <w:rPr>
          <w:rFonts w:ascii="Garamond" w:hAnsi="Garamond"/>
          <w:sz w:val="22"/>
          <w:szCs w:val="22"/>
        </w:rPr>
        <w:t xml:space="preserve">formacie JPG, o rozdzielczości min. dpi 300, zdjęcia należy opisać podając informację co przedstawia oraz nr GUID.  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Mapy należy wykonać w formacie JPG w skali 1: 10 </w:t>
      </w:r>
      <w:r w:rsidR="00F9579A">
        <w:rPr>
          <w:rFonts w:ascii="Garamond" w:hAnsi="Garamond"/>
          <w:sz w:val="22"/>
          <w:szCs w:val="22"/>
        </w:rPr>
        <w:t>000 (lub innej po uzgodnieniu z </w:t>
      </w:r>
      <w:r w:rsidRPr="00F9579A">
        <w:rPr>
          <w:rFonts w:ascii="Garamond" w:hAnsi="Garamond"/>
          <w:sz w:val="22"/>
          <w:szCs w:val="22"/>
        </w:rPr>
        <w:t xml:space="preserve">Zamawiającym), uwzględniając swobodny i prawidłowy odczyt zawartych na niej informacji. 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Warstwy przestrzenne w formacie shapefile w układzie współrzędnych PL-1992.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Pliki tekstowe w formacie: doc/docx i pdf.</w:t>
      </w:r>
    </w:p>
    <w:p w:rsidR="00BA514D" w:rsidRPr="00F9579A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b/>
          <w:bCs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Egzemplarze opracowań na płytach CD/DVD należy dostarczyć w trwałych opakowaniach opisanych</w:t>
      </w:r>
      <w:r w:rsidR="00004F9E" w:rsidRPr="00F9579A">
        <w:rPr>
          <w:rFonts w:ascii="Garamond" w:hAnsi="Garamond"/>
          <w:sz w:val="22"/>
          <w:szCs w:val="22"/>
        </w:rPr>
        <w:t xml:space="preserve"> </w:t>
      </w:r>
      <w:r w:rsidRPr="00F9579A">
        <w:rPr>
          <w:rFonts w:ascii="Garamond" w:hAnsi="Garamond"/>
          <w:sz w:val="22"/>
          <w:szCs w:val="22"/>
        </w:rPr>
        <w:t xml:space="preserve">na froncie opakowania oraz bezpośrednio na płycie. </w:t>
      </w:r>
    </w:p>
    <w:p w:rsidR="00BA514D" w:rsidRDefault="00BA514D" w:rsidP="00F9579A">
      <w:pPr>
        <w:pStyle w:val="ListParagraph"/>
        <w:numPr>
          <w:ilvl w:val="0"/>
          <w:numId w:val="7"/>
        </w:numPr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  <w:r w:rsidRPr="00F9579A">
        <w:rPr>
          <w:rFonts w:ascii="Garamond" w:hAnsi="Garamond"/>
          <w:sz w:val="22"/>
          <w:szCs w:val="22"/>
        </w:rPr>
        <w:t>Układ dokumentu (w tym liczba tomów) i szatę graficzną (m.in. wielk</w:t>
      </w:r>
      <w:r w:rsidR="00F9579A">
        <w:rPr>
          <w:rFonts w:ascii="Garamond" w:hAnsi="Garamond"/>
          <w:sz w:val="22"/>
          <w:szCs w:val="22"/>
        </w:rPr>
        <w:t>ość i rodzaj czcionki), skalę i </w:t>
      </w:r>
      <w:r w:rsidRPr="00F9579A">
        <w:rPr>
          <w:rFonts w:ascii="Garamond" w:hAnsi="Garamond"/>
          <w:sz w:val="22"/>
          <w:szCs w:val="22"/>
        </w:rPr>
        <w:t>format oraz tytuły map, sposób dzielenia map na części, należy uzgodnić z Zamawiającym.</w:t>
      </w:r>
    </w:p>
    <w:p w:rsidR="00B536F8" w:rsidRPr="00780E21" w:rsidRDefault="00B536F8" w:rsidP="00B536F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780E21">
        <w:rPr>
          <w:rFonts w:ascii="Garamond" w:hAnsi="Garamond"/>
          <w:sz w:val="22"/>
          <w:szCs w:val="22"/>
        </w:rPr>
        <w:t xml:space="preserve">Dopuszcza się </w:t>
      </w:r>
      <w:r w:rsidRPr="00780E21">
        <w:rPr>
          <w:rFonts w:ascii="Garamond" w:eastAsia="Times New Roman" w:hAnsi="Garamond"/>
          <w:sz w:val="22"/>
          <w:szCs w:val="22"/>
        </w:rPr>
        <w:t>sporządzenie opisów poszczególnych stanowisk na kartach obserwacji gatunku na stanowisku zgodnie z metodyką GIOŚ</w:t>
      </w:r>
      <w:r>
        <w:rPr>
          <w:rFonts w:ascii="Garamond" w:eastAsia="Times New Roman" w:hAnsi="Garamond"/>
          <w:sz w:val="22"/>
          <w:szCs w:val="22"/>
        </w:rPr>
        <w:t>.</w:t>
      </w:r>
    </w:p>
    <w:p w:rsidR="00B536F8" w:rsidRPr="00F9579A" w:rsidRDefault="00B536F8" w:rsidP="00B536F8">
      <w:pPr>
        <w:pStyle w:val="ListParagraph"/>
        <w:spacing w:line="276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BA514D" w:rsidRPr="00F9579A" w:rsidRDefault="00BA514D" w:rsidP="00F9579A">
      <w:pPr>
        <w:pStyle w:val="ListParagraph"/>
        <w:spacing w:line="276" w:lineRule="auto"/>
        <w:contextualSpacing/>
        <w:jc w:val="both"/>
        <w:rPr>
          <w:rFonts w:ascii="Garamond" w:hAnsi="Garamond"/>
          <w:color w:val="FF0000"/>
          <w:sz w:val="22"/>
          <w:szCs w:val="22"/>
        </w:rPr>
      </w:pPr>
    </w:p>
    <w:sectPr w:rsidR="00BA514D" w:rsidRPr="00F9579A" w:rsidSect="0060638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79" w:rsidRDefault="00F85E79" w:rsidP="00D2750F">
      <w:r>
        <w:separator/>
      </w:r>
    </w:p>
  </w:endnote>
  <w:endnote w:type="continuationSeparator" w:id="0">
    <w:p w:rsidR="00F85E79" w:rsidRDefault="00F85E79" w:rsidP="00D2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13" w:rsidRDefault="00296013" w:rsidP="00296013">
    <w:pPr>
      <w:pStyle w:val="Stopka"/>
    </w:pPr>
  </w:p>
  <w:p w:rsidR="00296013" w:rsidRDefault="0028436F" w:rsidP="00296013">
    <w:pPr>
      <w:pStyle w:val="Stopka"/>
    </w:pPr>
    <w:r w:rsidRPr="00762593">
      <w:rPr>
        <w:noProof/>
        <w:lang w:val="pl-PL"/>
      </w:rPr>
      <w:drawing>
        <wp:inline distT="0" distB="0" distL="0" distR="0">
          <wp:extent cx="5831205" cy="603885"/>
          <wp:effectExtent l="0" t="0" r="0" b="5715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2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352" w:rsidRPr="00F9579A" w:rsidRDefault="00550352" w:rsidP="00296013">
    <w:pPr>
      <w:pStyle w:val="Stopka"/>
      <w:jc w:val="right"/>
      <w:rPr>
        <w:sz w:val="22"/>
      </w:rPr>
    </w:pPr>
    <w:r w:rsidRPr="00F9579A">
      <w:rPr>
        <w:sz w:val="22"/>
      </w:rPr>
      <w:fldChar w:fldCharType="begin"/>
    </w:r>
    <w:r w:rsidRPr="00F9579A">
      <w:rPr>
        <w:sz w:val="22"/>
      </w:rPr>
      <w:instrText xml:space="preserve"> PAGE   \* MERGEFORMAT </w:instrText>
    </w:r>
    <w:r w:rsidRPr="00F9579A">
      <w:rPr>
        <w:sz w:val="22"/>
      </w:rPr>
      <w:fldChar w:fldCharType="separate"/>
    </w:r>
    <w:r w:rsidR="0028436F">
      <w:rPr>
        <w:noProof/>
        <w:sz w:val="22"/>
      </w:rPr>
      <w:t>1</w:t>
    </w:r>
    <w:r w:rsidRPr="00F9579A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79" w:rsidRDefault="00F85E79" w:rsidP="00D2750F">
      <w:r>
        <w:separator/>
      </w:r>
    </w:p>
  </w:footnote>
  <w:footnote w:type="continuationSeparator" w:id="0">
    <w:p w:rsidR="00F85E79" w:rsidRDefault="00F85E79" w:rsidP="00D2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48B7A52"/>
    <w:multiLevelType w:val="hybridMultilevel"/>
    <w:tmpl w:val="2F54FCD2"/>
    <w:lvl w:ilvl="0" w:tplc="7E5AD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61D"/>
    <w:multiLevelType w:val="hybridMultilevel"/>
    <w:tmpl w:val="5EE034B8"/>
    <w:lvl w:ilvl="0" w:tplc="7E5AD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69542E"/>
    <w:multiLevelType w:val="multilevel"/>
    <w:tmpl w:val="58287B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1D630469"/>
    <w:multiLevelType w:val="hybridMultilevel"/>
    <w:tmpl w:val="77321AEE"/>
    <w:lvl w:ilvl="0" w:tplc="883AA6B8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AC3AA8"/>
    <w:multiLevelType w:val="hybridMultilevel"/>
    <w:tmpl w:val="C2B6771E"/>
    <w:lvl w:ilvl="0" w:tplc="7E5AD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56A2E"/>
    <w:multiLevelType w:val="hybridMultilevel"/>
    <w:tmpl w:val="C8B2C98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62BF8"/>
    <w:multiLevelType w:val="hybridMultilevel"/>
    <w:tmpl w:val="8A7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21F9A"/>
    <w:multiLevelType w:val="hybridMultilevel"/>
    <w:tmpl w:val="23748836"/>
    <w:lvl w:ilvl="0" w:tplc="62A0F8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9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FF6C78"/>
    <w:multiLevelType w:val="hybridMultilevel"/>
    <w:tmpl w:val="203AABF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F1CB3"/>
    <w:multiLevelType w:val="hybridMultilevel"/>
    <w:tmpl w:val="5FB2B3BA"/>
    <w:lvl w:ilvl="0" w:tplc="7E5AD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5D4E13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494F9E"/>
    <w:multiLevelType w:val="hybridMultilevel"/>
    <w:tmpl w:val="3BD61044"/>
    <w:lvl w:ilvl="0" w:tplc="F3C6A670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13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29699C"/>
    <w:multiLevelType w:val="multilevel"/>
    <w:tmpl w:val="93466FE6"/>
    <w:lvl w:ilvl="0">
      <w:start w:val="4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3044AD"/>
    <w:multiLevelType w:val="hybridMultilevel"/>
    <w:tmpl w:val="E0EA1BF2"/>
    <w:lvl w:ilvl="0" w:tplc="7E5AD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A82682"/>
    <w:multiLevelType w:val="hybridMultilevel"/>
    <w:tmpl w:val="4328EBB2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BAED314">
      <w:start w:val="1"/>
      <w:numFmt w:val="lowerLetter"/>
      <w:lvlText w:val="%2."/>
      <w:lvlJc w:val="left"/>
      <w:pPr>
        <w:ind w:left="2160" w:hanging="360"/>
      </w:pPr>
      <w:rPr>
        <w:rFonts w:ascii="Garamond" w:eastAsia="Times New Roman" w:hAnsi="Garamond" w:cs="Times New Roman"/>
        <w:color w:val="auto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E61AB"/>
    <w:multiLevelType w:val="multilevel"/>
    <w:tmpl w:val="37A07874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  <w:num w:numId="19">
    <w:abstractNumId w:val="17"/>
  </w:num>
  <w:num w:numId="20">
    <w:abstractNumId w:val="2"/>
  </w:num>
  <w:num w:numId="21">
    <w:abstractNumId w:val="19"/>
  </w:num>
  <w:num w:numId="22">
    <w:abstractNumId w:val="5"/>
  </w:num>
  <w:num w:numId="23">
    <w:abstractNumId w:val="11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B"/>
    <w:rsid w:val="00000218"/>
    <w:rsid w:val="00004237"/>
    <w:rsid w:val="00004F9E"/>
    <w:rsid w:val="00006936"/>
    <w:rsid w:val="000167F6"/>
    <w:rsid w:val="00016CFD"/>
    <w:rsid w:val="00020D33"/>
    <w:rsid w:val="00025C12"/>
    <w:rsid w:val="00027B70"/>
    <w:rsid w:val="00030DF8"/>
    <w:rsid w:val="00030F7C"/>
    <w:rsid w:val="00032D7C"/>
    <w:rsid w:val="0003341A"/>
    <w:rsid w:val="00041354"/>
    <w:rsid w:val="000520A1"/>
    <w:rsid w:val="00055422"/>
    <w:rsid w:val="000568D9"/>
    <w:rsid w:val="00056916"/>
    <w:rsid w:val="000724D7"/>
    <w:rsid w:val="000734B2"/>
    <w:rsid w:val="00077094"/>
    <w:rsid w:val="00081259"/>
    <w:rsid w:val="00082285"/>
    <w:rsid w:val="00085EE3"/>
    <w:rsid w:val="00090331"/>
    <w:rsid w:val="00094E13"/>
    <w:rsid w:val="00095964"/>
    <w:rsid w:val="00097CCA"/>
    <w:rsid w:val="000A7ABB"/>
    <w:rsid w:val="000B4040"/>
    <w:rsid w:val="000C5027"/>
    <w:rsid w:val="000D2484"/>
    <w:rsid w:val="000D2A68"/>
    <w:rsid w:val="000D406E"/>
    <w:rsid w:val="000D4950"/>
    <w:rsid w:val="000D783C"/>
    <w:rsid w:val="000E7DBB"/>
    <w:rsid w:val="000F2A2A"/>
    <w:rsid w:val="000F3F7D"/>
    <w:rsid w:val="0010258A"/>
    <w:rsid w:val="0010315C"/>
    <w:rsid w:val="00104E58"/>
    <w:rsid w:val="00105CE3"/>
    <w:rsid w:val="0011218A"/>
    <w:rsid w:val="00117BE7"/>
    <w:rsid w:val="001202E3"/>
    <w:rsid w:val="00121890"/>
    <w:rsid w:val="00124C16"/>
    <w:rsid w:val="00130438"/>
    <w:rsid w:val="00135C7B"/>
    <w:rsid w:val="00136F75"/>
    <w:rsid w:val="00146893"/>
    <w:rsid w:val="00150095"/>
    <w:rsid w:val="00152F58"/>
    <w:rsid w:val="001569C8"/>
    <w:rsid w:val="00160E44"/>
    <w:rsid w:val="001622A1"/>
    <w:rsid w:val="00170470"/>
    <w:rsid w:val="00175F41"/>
    <w:rsid w:val="00181FC6"/>
    <w:rsid w:val="00192B16"/>
    <w:rsid w:val="00194F9E"/>
    <w:rsid w:val="001A0418"/>
    <w:rsid w:val="001A317A"/>
    <w:rsid w:val="001A5068"/>
    <w:rsid w:val="001A5C69"/>
    <w:rsid w:val="001A5F68"/>
    <w:rsid w:val="001E0551"/>
    <w:rsid w:val="001F113D"/>
    <w:rsid w:val="001F5034"/>
    <w:rsid w:val="002005D8"/>
    <w:rsid w:val="00203390"/>
    <w:rsid w:val="00205DCB"/>
    <w:rsid w:val="00207BA8"/>
    <w:rsid w:val="002125BC"/>
    <w:rsid w:val="002153D8"/>
    <w:rsid w:val="00220298"/>
    <w:rsid w:val="00226223"/>
    <w:rsid w:val="00227A79"/>
    <w:rsid w:val="002304AB"/>
    <w:rsid w:val="00230C23"/>
    <w:rsid w:val="0023343E"/>
    <w:rsid w:val="00233B17"/>
    <w:rsid w:val="00237284"/>
    <w:rsid w:val="00237BAD"/>
    <w:rsid w:val="00240C11"/>
    <w:rsid w:val="002421A3"/>
    <w:rsid w:val="00243B10"/>
    <w:rsid w:val="00244422"/>
    <w:rsid w:val="0025123F"/>
    <w:rsid w:val="00251A78"/>
    <w:rsid w:val="0025386A"/>
    <w:rsid w:val="00254B5C"/>
    <w:rsid w:val="00254DBF"/>
    <w:rsid w:val="00261593"/>
    <w:rsid w:val="0026740C"/>
    <w:rsid w:val="002674A6"/>
    <w:rsid w:val="002750DF"/>
    <w:rsid w:val="002758A1"/>
    <w:rsid w:val="00277521"/>
    <w:rsid w:val="0028436F"/>
    <w:rsid w:val="002849D8"/>
    <w:rsid w:val="00285C26"/>
    <w:rsid w:val="00286505"/>
    <w:rsid w:val="002904F8"/>
    <w:rsid w:val="00296013"/>
    <w:rsid w:val="00296E19"/>
    <w:rsid w:val="002A4809"/>
    <w:rsid w:val="002A5B38"/>
    <w:rsid w:val="002A71C2"/>
    <w:rsid w:val="002B3AEA"/>
    <w:rsid w:val="002C7399"/>
    <w:rsid w:val="002D0512"/>
    <w:rsid w:val="002D4096"/>
    <w:rsid w:val="002F044E"/>
    <w:rsid w:val="002F0781"/>
    <w:rsid w:val="0030370F"/>
    <w:rsid w:val="00304A20"/>
    <w:rsid w:val="003111CB"/>
    <w:rsid w:val="00311427"/>
    <w:rsid w:val="00315F3A"/>
    <w:rsid w:val="003202F2"/>
    <w:rsid w:val="00321E22"/>
    <w:rsid w:val="00323FD4"/>
    <w:rsid w:val="00344931"/>
    <w:rsid w:val="00344A44"/>
    <w:rsid w:val="003476B3"/>
    <w:rsid w:val="00347BD3"/>
    <w:rsid w:val="0035252C"/>
    <w:rsid w:val="00356D3A"/>
    <w:rsid w:val="0036405C"/>
    <w:rsid w:val="00366EB9"/>
    <w:rsid w:val="00376F69"/>
    <w:rsid w:val="00392DF6"/>
    <w:rsid w:val="003945C4"/>
    <w:rsid w:val="00395AE3"/>
    <w:rsid w:val="003A1195"/>
    <w:rsid w:val="003A4255"/>
    <w:rsid w:val="003A4467"/>
    <w:rsid w:val="003A475A"/>
    <w:rsid w:val="003A4C32"/>
    <w:rsid w:val="003A5D01"/>
    <w:rsid w:val="003A6936"/>
    <w:rsid w:val="003B154B"/>
    <w:rsid w:val="003B7B59"/>
    <w:rsid w:val="003C05C1"/>
    <w:rsid w:val="003C27CA"/>
    <w:rsid w:val="003C4A1E"/>
    <w:rsid w:val="003D032D"/>
    <w:rsid w:val="003D1AC2"/>
    <w:rsid w:val="003D723E"/>
    <w:rsid w:val="003E07F6"/>
    <w:rsid w:val="003E170B"/>
    <w:rsid w:val="003E507B"/>
    <w:rsid w:val="003E65CF"/>
    <w:rsid w:val="003F7ADD"/>
    <w:rsid w:val="004004B4"/>
    <w:rsid w:val="004042DC"/>
    <w:rsid w:val="00412118"/>
    <w:rsid w:val="0041363D"/>
    <w:rsid w:val="00414835"/>
    <w:rsid w:val="00416773"/>
    <w:rsid w:val="004168E7"/>
    <w:rsid w:val="00422E78"/>
    <w:rsid w:val="00423941"/>
    <w:rsid w:val="00425A0B"/>
    <w:rsid w:val="00430A9B"/>
    <w:rsid w:val="004358AA"/>
    <w:rsid w:val="00437885"/>
    <w:rsid w:val="00442CA2"/>
    <w:rsid w:val="004636A7"/>
    <w:rsid w:val="00464140"/>
    <w:rsid w:val="00467884"/>
    <w:rsid w:val="0047548B"/>
    <w:rsid w:val="00475EA0"/>
    <w:rsid w:val="004813B7"/>
    <w:rsid w:val="00484D50"/>
    <w:rsid w:val="004852EA"/>
    <w:rsid w:val="0049163F"/>
    <w:rsid w:val="00491916"/>
    <w:rsid w:val="00492D57"/>
    <w:rsid w:val="004A1094"/>
    <w:rsid w:val="004A56B5"/>
    <w:rsid w:val="004A6B57"/>
    <w:rsid w:val="004B35AD"/>
    <w:rsid w:val="004B65A4"/>
    <w:rsid w:val="004B6798"/>
    <w:rsid w:val="004B7DF7"/>
    <w:rsid w:val="004C1943"/>
    <w:rsid w:val="004D414E"/>
    <w:rsid w:val="004D433C"/>
    <w:rsid w:val="004D7DCC"/>
    <w:rsid w:val="004E13AE"/>
    <w:rsid w:val="004F012A"/>
    <w:rsid w:val="004F4B4A"/>
    <w:rsid w:val="004F69BE"/>
    <w:rsid w:val="004F7FB5"/>
    <w:rsid w:val="00510D6B"/>
    <w:rsid w:val="00513813"/>
    <w:rsid w:val="00515ED1"/>
    <w:rsid w:val="00525FA5"/>
    <w:rsid w:val="005319CE"/>
    <w:rsid w:val="00531A7F"/>
    <w:rsid w:val="00532FB9"/>
    <w:rsid w:val="00537101"/>
    <w:rsid w:val="00543120"/>
    <w:rsid w:val="00550352"/>
    <w:rsid w:val="00550D21"/>
    <w:rsid w:val="00554573"/>
    <w:rsid w:val="00556FA3"/>
    <w:rsid w:val="0055718B"/>
    <w:rsid w:val="005574C3"/>
    <w:rsid w:val="005575B7"/>
    <w:rsid w:val="0056481E"/>
    <w:rsid w:val="00564BC3"/>
    <w:rsid w:val="00564F0E"/>
    <w:rsid w:val="00572A2E"/>
    <w:rsid w:val="0057477B"/>
    <w:rsid w:val="005749EB"/>
    <w:rsid w:val="00576A07"/>
    <w:rsid w:val="005874BB"/>
    <w:rsid w:val="0059793A"/>
    <w:rsid w:val="00597990"/>
    <w:rsid w:val="005A1A92"/>
    <w:rsid w:val="005A2273"/>
    <w:rsid w:val="005A38DD"/>
    <w:rsid w:val="005B34AA"/>
    <w:rsid w:val="005B7D38"/>
    <w:rsid w:val="005C0B1F"/>
    <w:rsid w:val="005C459F"/>
    <w:rsid w:val="005C626A"/>
    <w:rsid w:val="005D158F"/>
    <w:rsid w:val="005D4AA3"/>
    <w:rsid w:val="005D4EB6"/>
    <w:rsid w:val="005D5950"/>
    <w:rsid w:val="005D5DFE"/>
    <w:rsid w:val="005E5CBF"/>
    <w:rsid w:val="005F0F6A"/>
    <w:rsid w:val="005F4756"/>
    <w:rsid w:val="005F50FD"/>
    <w:rsid w:val="005F7370"/>
    <w:rsid w:val="005F740F"/>
    <w:rsid w:val="005F786F"/>
    <w:rsid w:val="006012B1"/>
    <w:rsid w:val="0060638D"/>
    <w:rsid w:val="00606431"/>
    <w:rsid w:val="00617B14"/>
    <w:rsid w:val="00621FC1"/>
    <w:rsid w:val="00624FA4"/>
    <w:rsid w:val="00626D3A"/>
    <w:rsid w:val="006310DD"/>
    <w:rsid w:val="00636AA4"/>
    <w:rsid w:val="006407F5"/>
    <w:rsid w:val="00640BC1"/>
    <w:rsid w:val="00642112"/>
    <w:rsid w:val="006454DC"/>
    <w:rsid w:val="0065043B"/>
    <w:rsid w:val="0065189C"/>
    <w:rsid w:val="006520E2"/>
    <w:rsid w:val="0065246F"/>
    <w:rsid w:val="0065480D"/>
    <w:rsid w:val="00655D93"/>
    <w:rsid w:val="0065607A"/>
    <w:rsid w:val="006648FF"/>
    <w:rsid w:val="006667D1"/>
    <w:rsid w:val="006710E9"/>
    <w:rsid w:val="00673BC6"/>
    <w:rsid w:val="00684D85"/>
    <w:rsid w:val="0068766A"/>
    <w:rsid w:val="00690D29"/>
    <w:rsid w:val="006939F9"/>
    <w:rsid w:val="006965C9"/>
    <w:rsid w:val="006A2A1B"/>
    <w:rsid w:val="006B2722"/>
    <w:rsid w:val="006B52B8"/>
    <w:rsid w:val="006B7613"/>
    <w:rsid w:val="006C2C64"/>
    <w:rsid w:val="006C538A"/>
    <w:rsid w:val="006C5B76"/>
    <w:rsid w:val="006D19F0"/>
    <w:rsid w:val="006E2A33"/>
    <w:rsid w:val="006E504E"/>
    <w:rsid w:val="006F5788"/>
    <w:rsid w:val="007012CF"/>
    <w:rsid w:val="00701517"/>
    <w:rsid w:val="00703CE0"/>
    <w:rsid w:val="00704CAD"/>
    <w:rsid w:val="00706060"/>
    <w:rsid w:val="007079DC"/>
    <w:rsid w:val="007249D0"/>
    <w:rsid w:val="00726100"/>
    <w:rsid w:val="00727FAF"/>
    <w:rsid w:val="007300EB"/>
    <w:rsid w:val="0073252E"/>
    <w:rsid w:val="00732CE7"/>
    <w:rsid w:val="007331E7"/>
    <w:rsid w:val="007434C2"/>
    <w:rsid w:val="00743DF4"/>
    <w:rsid w:val="00746B8B"/>
    <w:rsid w:val="00756855"/>
    <w:rsid w:val="0075777C"/>
    <w:rsid w:val="00757AC2"/>
    <w:rsid w:val="00757C97"/>
    <w:rsid w:val="00761511"/>
    <w:rsid w:val="00762593"/>
    <w:rsid w:val="00763E6A"/>
    <w:rsid w:val="0076510F"/>
    <w:rsid w:val="007659E0"/>
    <w:rsid w:val="00766EB8"/>
    <w:rsid w:val="007701B2"/>
    <w:rsid w:val="007727B1"/>
    <w:rsid w:val="00777094"/>
    <w:rsid w:val="0078173E"/>
    <w:rsid w:val="007835BA"/>
    <w:rsid w:val="00786BD2"/>
    <w:rsid w:val="007900A6"/>
    <w:rsid w:val="00794824"/>
    <w:rsid w:val="007A1BB6"/>
    <w:rsid w:val="007B406E"/>
    <w:rsid w:val="007B7332"/>
    <w:rsid w:val="007B7767"/>
    <w:rsid w:val="007C1F6B"/>
    <w:rsid w:val="007C73A3"/>
    <w:rsid w:val="007C7892"/>
    <w:rsid w:val="007D0B7D"/>
    <w:rsid w:val="007D3B23"/>
    <w:rsid w:val="007E610B"/>
    <w:rsid w:val="007E6AC6"/>
    <w:rsid w:val="007F1A39"/>
    <w:rsid w:val="007F2B38"/>
    <w:rsid w:val="007F40B5"/>
    <w:rsid w:val="00801F66"/>
    <w:rsid w:val="00804789"/>
    <w:rsid w:val="00806D24"/>
    <w:rsid w:val="0081262E"/>
    <w:rsid w:val="00812B47"/>
    <w:rsid w:val="00813316"/>
    <w:rsid w:val="00813A78"/>
    <w:rsid w:val="0083143E"/>
    <w:rsid w:val="00836C14"/>
    <w:rsid w:val="00841CB0"/>
    <w:rsid w:val="008420EF"/>
    <w:rsid w:val="0084691E"/>
    <w:rsid w:val="00846F81"/>
    <w:rsid w:val="00847E0E"/>
    <w:rsid w:val="008500BA"/>
    <w:rsid w:val="008502EF"/>
    <w:rsid w:val="00860E51"/>
    <w:rsid w:val="00867340"/>
    <w:rsid w:val="00870AC4"/>
    <w:rsid w:val="00872CE1"/>
    <w:rsid w:val="008734FB"/>
    <w:rsid w:val="00876305"/>
    <w:rsid w:val="008779E7"/>
    <w:rsid w:val="00881428"/>
    <w:rsid w:val="008831D1"/>
    <w:rsid w:val="00884605"/>
    <w:rsid w:val="00891EB2"/>
    <w:rsid w:val="008A1740"/>
    <w:rsid w:val="008A3A58"/>
    <w:rsid w:val="008A4966"/>
    <w:rsid w:val="008B019C"/>
    <w:rsid w:val="008B2DED"/>
    <w:rsid w:val="008B4608"/>
    <w:rsid w:val="008C1BA3"/>
    <w:rsid w:val="008C5993"/>
    <w:rsid w:val="008D151D"/>
    <w:rsid w:val="008D3603"/>
    <w:rsid w:val="008E4586"/>
    <w:rsid w:val="008F7F63"/>
    <w:rsid w:val="00900B5C"/>
    <w:rsid w:val="009047CF"/>
    <w:rsid w:val="00905CAB"/>
    <w:rsid w:val="00910CB6"/>
    <w:rsid w:val="00910DBF"/>
    <w:rsid w:val="00916F30"/>
    <w:rsid w:val="0092051F"/>
    <w:rsid w:val="009210F5"/>
    <w:rsid w:val="00921CB3"/>
    <w:rsid w:val="009300E6"/>
    <w:rsid w:val="00940779"/>
    <w:rsid w:val="00943466"/>
    <w:rsid w:val="009447A5"/>
    <w:rsid w:val="0095193C"/>
    <w:rsid w:val="009551C3"/>
    <w:rsid w:val="00961A14"/>
    <w:rsid w:val="00965954"/>
    <w:rsid w:val="009833AE"/>
    <w:rsid w:val="009852DC"/>
    <w:rsid w:val="00985A0A"/>
    <w:rsid w:val="009969CE"/>
    <w:rsid w:val="00997207"/>
    <w:rsid w:val="00997E7A"/>
    <w:rsid w:val="009A26A5"/>
    <w:rsid w:val="009B5F35"/>
    <w:rsid w:val="009B6379"/>
    <w:rsid w:val="009C4C4B"/>
    <w:rsid w:val="009C672A"/>
    <w:rsid w:val="009D6C23"/>
    <w:rsid w:val="009E4F53"/>
    <w:rsid w:val="009E4FE1"/>
    <w:rsid w:val="009E7E61"/>
    <w:rsid w:val="009F1B11"/>
    <w:rsid w:val="009F3B2B"/>
    <w:rsid w:val="009F5D87"/>
    <w:rsid w:val="00A0278A"/>
    <w:rsid w:val="00A05C48"/>
    <w:rsid w:val="00A1328D"/>
    <w:rsid w:val="00A15017"/>
    <w:rsid w:val="00A1674D"/>
    <w:rsid w:val="00A17049"/>
    <w:rsid w:val="00A177A0"/>
    <w:rsid w:val="00A22FD7"/>
    <w:rsid w:val="00A273A7"/>
    <w:rsid w:val="00A302AD"/>
    <w:rsid w:val="00A31C0B"/>
    <w:rsid w:val="00A32169"/>
    <w:rsid w:val="00A403B0"/>
    <w:rsid w:val="00A41197"/>
    <w:rsid w:val="00A41476"/>
    <w:rsid w:val="00A44F35"/>
    <w:rsid w:val="00A477B9"/>
    <w:rsid w:val="00A50F6E"/>
    <w:rsid w:val="00A519E9"/>
    <w:rsid w:val="00A55B60"/>
    <w:rsid w:val="00A55F74"/>
    <w:rsid w:val="00A56801"/>
    <w:rsid w:val="00A64026"/>
    <w:rsid w:val="00A668AA"/>
    <w:rsid w:val="00A704FC"/>
    <w:rsid w:val="00A70E22"/>
    <w:rsid w:val="00A7189B"/>
    <w:rsid w:val="00A77CC0"/>
    <w:rsid w:val="00A86AB9"/>
    <w:rsid w:val="00A94CDE"/>
    <w:rsid w:val="00A97597"/>
    <w:rsid w:val="00AA1861"/>
    <w:rsid w:val="00AA775A"/>
    <w:rsid w:val="00AB1714"/>
    <w:rsid w:val="00AB4860"/>
    <w:rsid w:val="00AB4C1E"/>
    <w:rsid w:val="00AC7788"/>
    <w:rsid w:val="00AD021C"/>
    <w:rsid w:val="00AE382E"/>
    <w:rsid w:val="00AE52F5"/>
    <w:rsid w:val="00AE7F70"/>
    <w:rsid w:val="00AF098C"/>
    <w:rsid w:val="00AF4CFC"/>
    <w:rsid w:val="00B0009D"/>
    <w:rsid w:val="00B019BA"/>
    <w:rsid w:val="00B05DB9"/>
    <w:rsid w:val="00B105C9"/>
    <w:rsid w:val="00B12523"/>
    <w:rsid w:val="00B12D46"/>
    <w:rsid w:val="00B22F41"/>
    <w:rsid w:val="00B2594A"/>
    <w:rsid w:val="00B37E81"/>
    <w:rsid w:val="00B40930"/>
    <w:rsid w:val="00B51DB7"/>
    <w:rsid w:val="00B536F8"/>
    <w:rsid w:val="00B540AF"/>
    <w:rsid w:val="00B555EC"/>
    <w:rsid w:val="00B55BB8"/>
    <w:rsid w:val="00B66D81"/>
    <w:rsid w:val="00B77966"/>
    <w:rsid w:val="00B831C7"/>
    <w:rsid w:val="00B87495"/>
    <w:rsid w:val="00B90138"/>
    <w:rsid w:val="00B917BC"/>
    <w:rsid w:val="00B9307F"/>
    <w:rsid w:val="00B9411F"/>
    <w:rsid w:val="00B962EB"/>
    <w:rsid w:val="00BA514D"/>
    <w:rsid w:val="00BA64C3"/>
    <w:rsid w:val="00BA76F8"/>
    <w:rsid w:val="00BB4C1C"/>
    <w:rsid w:val="00BB5DE8"/>
    <w:rsid w:val="00BD0468"/>
    <w:rsid w:val="00BD1B56"/>
    <w:rsid w:val="00BD1CB7"/>
    <w:rsid w:val="00BE02E6"/>
    <w:rsid w:val="00BE222F"/>
    <w:rsid w:val="00BE5AE5"/>
    <w:rsid w:val="00BE5C94"/>
    <w:rsid w:val="00BE6592"/>
    <w:rsid w:val="00BF1364"/>
    <w:rsid w:val="00BF7508"/>
    <w:rsid w:val="00C13EAF"/>
    <w:rsid w:val="00C14BC4"/>
    <w:rsid w:val="00C15034"/>
    <w:rsid w:val="00C1588C"/>
    <w:rsid w:val="00C21027"/>
    <w:rsid w:val="00C22431"/>
    <w:rsid w:val="00C224C1"/>
    <w:rsid w:val="00C33C31"/>
    <w:rsid w:val="00C366EE"/>
    <w:rsid w:val="00C4320E"/>
    <w:rsid w:val="00C54CB9"/>
    <w:rsid w:val="00C66EC5"/>
    <w:rsid w:val="00C70700"/>
    <w:rsid w:val="00C76318"/>
    <w:rsid w:val="00C8023C"/>
    <w:rsid w:val="00C861F0"/>
    <w:rsid w:val="00C91259"/>
    <w:rsid w:val="00C92FA9"/>
    <w:rsid w:val="00C93980"/>
    <w:rsid w:val="00CA4108"/>
    <w:rsid w:val="00CA4876"/>
    <w:rsid w:val="00CA54F5"/>
    <w:rsid w:val="00CB0090"/>
    <w:rsid w:val="00CC233E"/>
    <w:rsid w:val="00CC382E"/>
    <w:rsid w:val="00CC54F9"/>
    <w:rsid w:val="00CC67AB"/>
    <w:rsid w:val="00CE3952"/>
    <w:rsid w:val="00CE4870"/>
    <w:rsid w:val="00CE73AB"/>
    <w:rsid w:val="00CE7C55"/>
    <w:rsid w:val="00CF098E"/>
    <w:rsid w:val="00CF0B4C"/>
    <w:rsid w:val="00CF10DA"/>
    <w:rsid w:val="00D01073"/>
    <w:rsid w:val="00D05A63"/>
    <w:rsid w:val="00D107EB"/>
    <w:rsid w:val="00D13739"/>
    <w:rsid w:val="00D17593"/>
    <w:rsid w:val="00D22113"/>
    <w:rsid w:val="00D24152"/>
    <w:rsid w:val="00D2750F"/>
    <w:rsid w:val="00D27C85"/>
    <w:rsid w:val="00D315D3"/>
    <w:rsid w:val="00D33492"/>
    <w:rsid w:val="00D34669"/>
    <w:rsid w:val="00D3632E"/>
    <w:rsid w:val="00D43962"/>
    <w:rsid w:val="00D46081"/>
    <w:rsid w:val="00D547F5"/>
    <w:rsid w:val="00D56932"/>
    <w:rsid w:val="00D61706"/>
    <w:rsid w:val="00D63397"/>
    <w:rsid w:val="00D64BD0"/>
    <w:rsid w:val="00D6613F"/>
    <w:rsid w:val="00D718A6"/>
    <w:rsid w:val="00D72CAD"/>
    <w:rsid w:val="00D73092"/>
    <w:rsid w:val="00D74DA7"/>
    <w:rsid w:val="00D82DF3"/>
    <w:rsid w:val="00D961BE"/>
    <w:rsid w:val="00D97950"/>
    <w:rsid w:val="00DA564E"/>
    <w:rsid w:val="00DA76A0"/>
    <w:rsid w:val="00DB0441"/>
    <w:rsid w:val="00DB4370"/>
    <w:rsid w:val="00DC115C"/>
    <w:rsid w:val="00DC1572"/>
    <w:rsid w:val="00DD0964"/>
    <w:rsid w:val="00DE4D94"/>
    <w:rsid w:val="00DF56DA"/>
    <w:rsid w:val="00DF6F0A"/>
    <w:rsid w:val="00E0366B"/>
    <w:rsid w:val="00E04B6D"/>
    <w:rsid w:val="00E071FE"/>
    <w:rsid w:val="00E14CBE"/>
    <w:rsid w:val="00E177ED"/>
    <w:rsid w:val="00E221EA"/>
    <w:rsid w:val="00E24E1C"/>
    <w:rsid w:val="00E35844"/>
    <w:rsid w:val="00E35E04"/>
    <w:rsid w:val="00E362CC"/>
    <w:rsid w:val="00E521A8"/>
    <w:rsid w:val="00E574FC"/>
    <w:rsid w:val="00E60C17"/>
    <w:rsid w:val="00E60D71"/>
    <w:rsid w:val="00E66AD3"/>
    <w:rsid w:val="00E67B60"/>
    <w:rsid w:val="00E73F89"/>
    <w:rsid w:val="00E74534"/>
    <w:rsid w:val="00E7511E"/>
    <w:rsid w:val="00E764BD"/>
    <w:rsid w:val="00E8234A"/>
    <w:rsid w:val="00E85D75"/>
    <w:rsid w:val="00E86FD1"/>
    <w:rsid w:val="00E87189"/>
    <w:rsid w:val="00E94400"/>
    <w:rsid w:val="00EA593A"/>
    <w:rsid w:val="00EB0778"/>
    <w:rsid w:val="00EB257C"/>
    <w:rsid w:val="00EB353C"/>
    <w:rsid w:val="00EC16B8"/>
    <w:rsid w:val="00EC1970"/>
    <w:rsid w:val="00ED112F"/>
    <w:rsid w:val="00ED3879"/>
    <w:rsid w:val="00ED3E27"/>
    <w:rsid w:val="00EE0B7B"/>
    <w:rsid w:val="00EE7870"/>
    <w:rsid w:val="00EE7AE6"/>
    <w:rsid w:val="00EF4D79"/>
    <w:rsid w:val="00EF6888"/>
    <w:rsid w:val="00F025B7"/>
    <w:rsid w:val="00F02A6B"/>
    <w:rsid w:val="00F03AC6"/>
    <w:rsid w:val="00F06A81"/>
    <w:rsid w:val="00F10B67"/>
    <w:rsid w:val="00F1191D"/>
    <w:rsid w:val="00F11A0E"/>
    <w:rsid w:val="00F13F12"/>
    <w:rsid w:val="00F14073"/>
    <w:rsid w:val="00F15859"/>
    <w:rsid w:val="00F16A94"/>
    <w:rsid w:val="00F22E3B"/>
    <w:rsid w:val="00F23893"/>
    <w:rsid w:val="00F23BDA"/>
    <w:rsid w:val="00F26BBC"/>
    <w:rsid w:val="00F26D7D"/>
    <w:rsid w:val="00F30DC8"/>
    <w:rsid w:val="00F32D89"/>
    <w:rsid w:val="00F44727"/>
    <w:rsid w:val="00F45199"/>
    <w:rsid w:val="00F4649C"/>
    <w:rsid w:val="00F5429F"/>
    <w:rsid w:val="00F5439B"/>
    <w:rsid w:val="00F56011"/>
    <w:rsid w:val="00F66865"/>
    <w:rsid w:val="00F73757"/>
    <w:rsid w:val="00F75AF3"/>
    <w:rsid w:val="00F85E79"/>
    <w:rsid w:val="00F9579A"/>
    <w:rsid w:val="00FA392C"/>
    <w:rsid w:val="00FB55B1"/>
    <w:rsid w:val="00FB564A"/>
    <w:rsid w:val="00FB7522"/>
    <w:rsid w:val="00FB7A9D"/>
    <w:rsid w:val="00FC1B7E"/>
    <w:rsid w:val="00FC4E78"/>
    <w:rsid w:val="00FC75D5"/>
    <w:rsid w:val="00FD75B8"/>
    <w:rsid w:val="00FE1157"/>
    <w:rsid w:val="00FE1A36"/>
    <w:rsid w:val="00FE1F58"/>
    <w:rsid w:val="00FE2AAC"/>
    <w:rsid w:val="00FE3D02"/>
    <w:rsid w:val="00FE43AF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0D920606-AEE7-4520-9060-4D8502D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1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3111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D27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locked/>
    <w:rsid w:val="00D275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D27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locked/>
    <w:rsid w:val="00D275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rsid w:val="00997E7A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997E7A"/>
    <w:rPr>
      <w:rFonts w:cs="Times New Roman"/>
      <w:b/>
      <w:bCs/>
    </w:rPr>
  </w:style>
  <w:style w:type="paragraph" w:customStyle="1" w:styleId="ListParagraph">
    <w:name w:val="List Paragraph"/>
    <w:basedOn w:val="Normalny"/>
    <w:rsid w:val="00016CFD"/>
    <w:pPr>
      <w:ind w:left="720"/>
    </w:pPr>
  </w:style>
  <w:style w:type="paragraph" w:styleId="Tekstdymka">
    <w:name w:val="Balloon Text"/>
    <w:basedOn w:val="Normalny"/>
    <w:link w:val="TekstdymkaZnak"/>
    <w:semiHidden/>
    <w:rsid w:val="00376F6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376F69"/>
    <w:rPr>
      <w:rFonts w:ascii="Tahoma" w:eastAsia="Times New Roman" w:hAnsi="Tahoma" w:cs="Tahoma"/>
      <w:sz w:val="16"/>
      <w:szCs w:val="16"/>
      <w:lang w:val="x-none" w:eastAsia="pl-PL"/>
    </w:rPr>
  </w:style>
  <w:style w:type="character" w:styleId="Odwoaniedokomentarza">
    <w:name w:val="annotation reference"/>
    <w:semiHidden/>
    <w:rsid w:val="005C0B1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0B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locked/>
    <w:rsid w:val="005C0B1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0B1F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C0B1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8846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88460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884605"/>
    <w:rPr>
      <w:rFonts w:cs="Times New Roman"/>
      <w:vertAlign w:val="superscript"/>
    </w:rPr>
  </w:style>
  <w:style w:type="table" w:styleId="Tabela-Siatka">
    <w:name w:val="Table Grid"/>
    <w:basedOn w:val="Standardowy"/>
    <w:rsid w:val="00EB07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C78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433C"/>
    <w:pPr>
      <w:ind w:left="720"/>
      <w:contextualSpacing/>
    </w:pPr>
    <w:rPr>
      <w:rFonts w:eastAsia="Calibri"/>
    </w:rPr>
  </w:style>
  <w:style w:type="paragraph" w:customStyle="1" w:styleId="Akapitzlist1">
    <w:name w:val="Akapit z listą1"/>
    <w:basedOn w:val="Normalny"/>
    <w:rsid w:val="00D64B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do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10073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11728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rdos</dc:creator>
  <cp:keywords/>
  <dc:description/>
  <cp:lastModifiedBy>Bartkiewicz, Dariusz</cp:lastModifiedBy>
  <cp:revision>2</cp:revision>
  <cp:lastPrinted>2017-10-25T10:03:00Z</cp:lastPrinted>
  <dcterms:created xsi:type="dcterms:W3CDTF">2018-10-04T09:25:00Z</dcterms:created>
  <dcterms:modified xsi:type="dcterms:W3CDTF">2018-10-04T09:25:00Z</dcterms:modified>
</cp:coreProperties>
</file>