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56" w:rsidRPr="00936962" w:rsidRDefault="00937B39" w:rsidP="00645EA2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rFonts w:ascii="Garamond" w:hAnsi="Garamond"/>
          <w:i/>
          <w:sz w:val="22"/>
          <w:szCs w:val="22"/>
        </w:rPr>
      </w:pPr>
      <w:bookmarkStart w:id="0" w:name="_GoBack"/>
      <w:bookmarkEnd w:id="0"/>
      <w:r w:rsidRPr="00936962">
        <w:rPr>
          <w:rStyle w:val="Pogrubienie"/>
          <w:rFonts w:ascii="Garamond" w:hAnsi="Garamond"/>
          <w:i/>
          <w:sz w:val="22"/>
          <w:szCs w:val="22"/>
        </w:rPr>
        <w:t xml:space="preserve">Załącznik nr </w:t>
      </w:r>
      <w:r w:rsidR="00273902" w:rsidRPr="00936962">
        <w:rPr>
          <w:rStyle w:val="Pogrubienie"/>
          <w:rFonts w:ascii="Garamond" w:hAnsi="Garamond"/>
          <w:i/>
          <w:sz w:val="22"/>
          <w:szCs w:val="22"/>
        </w:rPr>
        <w:t>1</w:t>
      </w:r>
      <w:r w:rsidRPr="00936962">
        <w:rPr>
          <w:rStyle w:val="Pogrubienie"/>
          <w:rFonts w:ascii="Garamond" w:hAnsi="Garamond"/>
          <w:i/>
          <w:sz w:val="22"/>
          <w:szCs w:val="22"/>
        </w:rPr>
        <w:t xml:space="preserve"> </w:t>
      </w:r>
      <w:r w:rsidR="00FD7685">
        <w:rPr>
          <w:rStyle w:val="Pogrubienie"/>
          <w:rFonts w:ascii="Garamond" w:hAnsi="Garamond"/>
          <w:i/>
          <w:sz w:val="22"/>
          <w:szCs w:val="22"/>
        </w:rPr>
        <w:t>b</w:t>
      </w:r>
    </w:p>
    <w:p w:rsidR="00273902" w:rsidRPr="00936962" w:rsidRDefault="00273902" w:rsidP="00645EA2">
      <w:pPr>
        <w:pStyle w:val="NormalnyWeb"/>
        <w:spacing w:before="0" w:beforeAutospacing="0" w:after="0" w:afterAutospacing="0" w:line="276" w:lineRule="auto"/>
        <w:contextualSpacing/>
        <w:rPr>
          <w:rFonts w:ascii="Garamond" w:hAnsi="Garamond"/>
          <w:bCs/>
          <w:i/>
          <w:sz w:val="22"/>
          <w:szCs w:val="22"/>
        </w:rPr>
      </w:pPr>
      <w:r w:rsidRPr="00936962">
        <w:rPr>
          <w:rFonts w:ascii="Garamond" w:hAnsi="Garamond" w:cstheme="minorBidi"/>
          <w:b/>
          <w:sz w:val="22"/>
          <w:szCs w:val="22"/>
        </w:rPr>
        <w:t xml:space="preserve">Opis przedmiotu zamówienia </w:t>
      </w:r>
    </w:p>
    <w:p w:rsidR="00D016A6" w:rsidRPr="00936962" w:rsidRDefault="00D016A6" w:rsidP="00645EA2">
      <w:pPr>
        <w:spacing w:line="276" w:lineRule="auto"/>
        <w:rPr>
          <w:rFonts w:ascii="Garamond" w:hAnsi="Garamond"/>
          <w:sz w:val="22"/>
          <w:szCs w:val="22"/>
        </w:rPr>
      </w:pPr>
    </w:p>
    <w:p w:rsidR="009851CA" w:rsidRPr="00EB4B70" w:rsidRDefault="009C47FC" w:rsidP="00645EA2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EB4B70">
        <w:rPr>
          <w:rFonts w:ascii="Garamond" w:hAnsi="Garamond"/>
          <w:b/>
          <w:sz w:val="22"/>
          <w:szCs w:val="22"/>
        </w:rPr>
        <w:t xml:space="preserve">Zadanie </w:t>
      </w:r>
      <w:r w:rsidR="00FD7685" w:rsidRPr="00EB4B70">
        <w:rPr>
          <w:rFonts w:ascii="Garamond" w:hAnsi="Garamond"/>
          <w:b/>
          <w:sz w:val="22"/>
          <w:szCs w:val="22"/>
        </w:rPr>
        <w:t>2</w:t>
      </w:r>
    </w:p>
    <w:p w:rsidR="009851CA" w:rsidRPr="00936962" w:rsidRDefault="009851CA" w:rsidP="00645EA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t xml:space="preserve">Wykonanie inwentaryzacji </w:t>
      </w:r>
      <w:r w:rsidR="000963CE" w:rsidRPr="000963CE">
        <w:rPr>
          <w:rFonts w:ascii="Garamond" w:hAnsi="Garamond"/>
          <w:sz w:val="22"/>
          <w:szCs w:val="22"/>
        </w:rPr>
        <w:t xml:space="preserve">siedlisk przyrodniczych - </w:t>
      </w:r>
      <w:r w:rsidRPr="000963CE">
        <w:rPr>
          <w:rFonts w:ascii="Garamond" w:hAnsi="Garamond"/>
          <w:sz w:val="22"/>
          <w:szCs w:val="22"/>
        </w:rPr>
        <w:t>torfowisk</w:t>
      </w:r>
      <w:r w:rsidR="003122EB" w:rsidRPr="000963CE">
        <w:rPr>
          <w:rFonts w:ascii="Garamond" w:hAnsi="Garamond"/>
          <w:sz w:val="22"/>
          <w:szCs w:val="22"/>
        </w:rPr>
        <w:t xml:space="preserve"> </w:t>
      </w:r>
      <w:r w:rsidR="003122EB">
        <w:rPr>
          <w:rFonts w:ascii="Garamond" w:hAnsi="Garamond"/>
          <w:sz w:val="22"/>
          <w:szCs w:val="22"/>
        </w:rPr>
        <w:t>w obszarach Natura 2000</w:t>
      </w:r>
      <w:r w:rsidR="00885780">
        <w:rPr>
          <w:rFonts w:ascii="Garamond" w:hAnsi="Garamond"/>
          <w:sz w:val="22"/>
          <w:szCs w:val="22"/>
        </w:rPr>
        <w:t>:</w:t>
      </w:r>
      <w:r w:rsidR="003122EB">
        <w:rPr>
          <w:rFonts w:ascii="Garamond" w:hAnsi="Garamond"/>
          <w:sz w:val="22"/>
          <w:szCs w:val="22"/>
        </w:rPr>
        <w:t xml:space="preserve"> Dolina Krasnej, Ostoja Przedborska</w:t>
      </w:r>
      <w:r w:rsidRPr="00936962">
        <w:rPr>
          <w:rFonts w:ascii="Garamond" w:hAnsi="Garamond"/>
          <w:sz w:val="22"/>
          <w:szCs w:val="22"/>
        </w:rPr>
        <w:t xml:space="preserve">, </w:t>
      </w:r>
      <w:r w:rsidR="003122EB">
        <w:rPr>
          <w:rFonts w:ascii="Garamond" w:hAnsi="Garamond"/>
          <w:sz w:val="22"/>
          <w:szCs w:val="22"/>
        </w:rPr>
        <w:t>Dolina Czarnej</w:t>
      </w:r>
      <w:r w:rsidRPr="00936962">
        <w:rPr>
          <w:rFonts w:ascii="Garamond" w:hAnsi="Garamond"/>
          <w:sz w:val="22"/>
          <w:szCs w:val="22"/>
        </w:rPr>
        <w:t>, Lasy Cisowsko – Orłowińskie</w:t>
      </w:r>
    </w:p>
    <w:p w:rsidR="00CD1637" w:rsidRPr="00936962" w:rsidRDefault="00CD1637" w:rsidP="00645EA2">
      <w:pPr>
        <w:spacing w:line="276" w:lineRule="auto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37B39" w:rsidRPr="00936962" w:rsidRDefault="00937B39" w:rsidP="00645EA2">
      <w:pPr>
        <w:pStyle w:val="Default"/>
        <w:spacing w:line="276" w:lineRule="auto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r w:rsidRPr="00936962">
        <w:rPr>
          <w:rFonts w:ascii="Garamond" w:hAnsi="Garamond"/>
          <w:b/>
          <w:bCs/>
          <w:color w:val="auto"/>
          <w:sz w:val="22"/>
          <w:szCs w:val="22"/>
        </w:rPr>
        <w:t xml:space="preserve">I. Zakres </w:t>
      </w:r>
      <w:r w:rsidR="0091674D" w:rsidRPr="00936962">
        <w:rPr>
          <w:rFonts w:ascii="Garamond" w:hAnsi="Garamond"/>
          <w:b/>
          <w:bCs/>
          <w:color w:val="auto"/>
          <w:sz w:val="22"/>
          <w:szCs w:val="22"/>
        </w:rPr>
        <w:t>opracowania</w:t>
      </w:r>
    </w:p>
    <w:p w:rsidR="00BB50C4" w:rsidRPr="00936962" w:rsidRDefault="00BB50C4" w:rsidP="00645EA2">
      <w:pPr>
        <w:pStyle w:val="Default"/>
        <w:spacing w:line="276" w:lineRule="auto"/>
        <w:jc w:val="both"/>
        <w:rPr>
          <w:rFonts w:ascii="Garamond" w:hAnsi="Garamond"/>
          <w:b/>
          <w:color w:val="auto"/>
          <w:sz w:val="22"/>
          <w:szCs w:val="22"/>
        </w:rPr>
      </w:pPr>
    </w:p>
    <w:p w:rsidR="00087705" w:rsidRPr="00936962" w:rsidRDefault="00080B01" w:rsidP="00645EA2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>U</w:t>
      </w:r>
      <w:r w:rsidR="00B42552" w:rsidRPr="00936962">
        <w:rPr>
          <w:rFonts w:ascii="Garamond" w:hAnsi="Garamond"/>
          <w:color w:val="auto"/>
          <w:sz w:val="22"/>
          <w:szCs w:val="22"/>
        </w:rPr>
        <w:t>zupełnieni</w:t>
      </w:r>
      <w:r w:rsidRPr="00936962">
        <w:rPr>
          <w:rFonts w:ascii="Garamond" w:hAnsi="Garamond"/>
          <w:color w:val="auto"/>
          <w:sz w:val="22"/>
          <w:szCs w:val="22"/>
        </w:rPr>
        <w:t>e</w:t>
      </w:r>
      <w:r w:rsidR="00B42552" w:rsidRPr="00936962">
        <w:rPr>
          <w:rFonts w:ascii="Garamond" w:hAnsi="Garamond"/>
          <w:color w:val="auto"/>
          <w:sz w:val="22"/>
          <w:szCs w:val="22"/>
        </w:rPr>
        <w:t xml:space="preserve"> stanu wiedzy</w:t>
      </w:r>
      <w:r w:rsidR="002C0C51" w:rsidRPr="00936962">
        <w:rPr>
          <w:rFonts w:ascii="Garamond" w:hAnsi="Garamond"/>
          <w:color w:val="auto"/>
          <w:sz w:val="22"/>
          <w:szCs w:val="22"/>
        </w:rPr>
        <w:t xml:space="preserve"> </w:t>
      </w:r>
      <w:r w:rsidR="00281FAA" w:rsidRPr="00936962">
        <w:rPr>
          <w:rFonts w:ascii="Garamond" w:hAnsi="Garamond"/>
          <w:color w:val="auto"/>
          <w:sz w:val="22"/>
          <w:szCs w:val="22"/>
        </w:rPr>
        <w:t>o przedmiotach ochrony i uwarunkowaniach ich ochrony</w:t>
      </w:r>
      <w:r w:rsidR="008525AD" w:rsidRPr="00936962">
        <w:rPr>
          <w:rFonts w:ascii="Garamond" w:hAnsi="Garamond"/>
          <w:color w:val="auto"/>
          <w:sz w:val="22"/>
          <w:szCs w:val="22"/>
        </w:rPr>
        <w:t xml:space="preserve"> </w:t>
      </w:r>
      <w:r w:rsidR="00BB50C4" w:rsidRPr="00936962">
        <w:rPr>
          <w:rFonts w:ascii="Garamond" w:hAnsi="Garamond"/>
          <w:color w:val="auto"/>
          <w:sz w:val="22"/>
          <w:szCs w:val="22"/>
        </w:rPr>
        <w:t>oraz ich siedlisk w obszarach Natura 2000:</w:t>
      </w:r>
    </w:p>
    <w:p w:rsidR="0091674D" w:rsidRDefault="00F93990" w:rsidP="00645EA2">
      <w:pPr>
        <w:spacing w:line="276" w:lineRule="auto"/>
        <w:ind w:left="360"/>
        <w:jc w:val="both"/>
        <w:rPr>
          <w:rFonts w:ascii="Garamond" w:eastAsiaTheme="minorHAnsi" w:hAnsi="Garamond" w:cs="Calibri"/>
          <w:sz w:val="22"/>
          <w:szCs w:val="22"/>
          <w:u w:val="single"/>
          <w:lang w:eastAsia="en-US"/>
        </w:rPr>
      </w:pPr>
      <w:r w:rsidRPr="00936962">
        <w:rPr>
          <w:rFonts w:ascii="Garamond" w:eastAsiaTheme="minorHAnsi" w:hAnsi="Garamond" w:cs="Calibri"/>
          <w:sz w:val="22"/>
          <w:szCs w:val="22"/>
          <w:u w:val="single"/>
          <w:lang w:eastAsia="en-US"/>
        </w:rPr>
        <w:t xml:space="preserve"> </w:t>
      </w:r>
    </w:p>
    <w:p w:rsidR="004A6CE9" w:rsidRPr="004A6CE9" w:rsidRDefault="00FE1262" w:rsidP="00645EA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  <w:r w:rsidRPr="002C029A">
        <w:rPr>
          <w:rFonts w:ascii="Garamond" w:eastAsiaTheme="minorHAnsi" w:hAnsi="Garamond" w:cs="Calibri"/>
          <w:b/>
          <w:sz w:val="22"/>
          <w:szCs w:val="22"/>
          <w:lang w:eastAsia="en-US"/>
        </w:rPr>
        <w:t xml:space="preserve">7110 </w:t>
      </w:r>
      <w:r w:rsidRPr="002C029A">
        <w:rPr>
          <w:rFonts w:ascii="Garamond" w:hAnsi="Garamond"/>
          <w:sz w:val="22"/>
          <w:szCs w:val="22"/>
        </w:rPr>
        <w:t>Torfowiska wysokie z roślinnością torfotwórczą (żywe) w granicach obszaru Natura 2000 Ostoja Przedborska PLH260004</w:t>
      </w:r>
      <w:r w:rsidR="00281B44">
        <w:rPr>
          <w:rFonts w:ascii="Garamond" w:hAnsi="Garamond"/>
          <w:sz w:val="22"/>
          <w:szCs w:val="22"/>
        </w:rPr>
        <w:t xml:space="preserve"> (</w:t>
      </w:r>
      <w:r w:rsidR="00281B44">
        <w:rPr>
          <w:rFonts w:ascii="Garamond" w:hAnsi="Garamond"/>
          <w:bCs/>
          <w:sz w:val="22"/>
          <w:szCs w:val="22"/>
        </w:rPr>
        <w:t>z wyłączeniem znan</w:t>
      </w:r>
      <w:r w:rsidR="004A6CE9">
        <w:rPr>
          <w:rFonts w:ascii="Garamond" w:hAnsi="Garamond"/>
          <w:bCs/>
          <w:sz w:val="22"/>
          <w:szCs w:val="22"/>
        </w:rPr>
        <w:t>ych</w:t>
      </w:r>
      <w:r w:rsidR="00281B44">
        <w:rPr>
          <w:rFonts w:ascii="Garamond" w:hAnsi="Garamond"/>
          <w:bCs/>
          <w:sz w:val="22"/>
          <w:szCs w:val="22"/>
        </w:rPr>
        <w:t xml:space="preserve"> stanowisk, gdzie jest prowadzony monitoring GIO</w:t>
      </w:r>
      <w:r w:rsidR="004A6CE9">
        <w:rPr>
          <w:rFonts w:ascii="Garamond" w:hAnsi="Garamond"/>
          <w:bCs/>
          <w:sz w:val="22"/>
          <w:szCs w:val="22"/>
        </w:rPr>
        <w:t>Ś</w:t>
      </w:r>
      <w:r w:rsidR="00281B44">
        <w:rPr>
          <w:rFonts w:ascii="Garamond" w:hAnsi="Garamond"/>
          <w:bCs/>
          <w:sz w:val="22"/>
          <w:szCs w:val="22"/>
        </w:rPr>
        <w:t xml:space="preserve"> </w:t>
      </w:r>
      <w:r w:rsidR="004A6CE9">
        <w:rPr>
          <w:rFonts w:ascii="Garamond" w:hAnsi="Garamond"/>
          <w:bCs/>
          <w:sz w:val="22"/>
          <w:szCs w:val="22"/>
        </w:rPr>
        <w:t>– 22 Ruda, 23 Gnieździska 1, 70 Gnieździska 2,</w:t>
      </w:r>
      <w:r w:rsidR="0067121F">
        <w:rPr>
          <w:rFonts w:ascii="Garamond" w:hAnsi="Garamond"/>
          <w:bCs/>
          <w:sz w:val="22"/>
          <w:szCs w:val="22"/>
        </w:rPr>
        <w:t xml:space="preserve"> </w:t>
      </w:r>
      <w:r w:rsidR="0005157B">
        <w:rPr>
          <w:rFonts w:ascii="Garamond" w:hAnsi="Garamond"/>
          <w:bCs/>
          <w:sz w:val="22"/>
          <w:szCs w:val="22"/>
        </w:rPr>
        <w:t>75 Jedle 1, 83 Jedle, 84 Mnin)</w:t>
      </w:r>
    </w:p>
    <w:p w:rsidR="00FE1262" w:rsidRPr="002C029A" w:rsidRDefault="00FE1262" w:rsidP="00645EA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  <w:r w:rsidRPr="002C029A">
        <w:rPr>
          <w:rFonts w:ascii="Garamond" w:eastAsiaTheme="minorHAnsi" w:hAnsi="Garamond" w:cs="Calibri"/>
          <w:b/>
          <w:sz w:val="22"/>
          <w:szCs w:val="22"/>
          <w:lang w:eastAsia="en-US"/>
        </w:rPr>
        <w:t>7140</w:t>
      </w:r>
      <w:r w:rsidRPr="002C029A">
        <w:rPr>
          <w:rFonts w:ascii="Garamond" w:eastAsiaTheme="minorHAnsi" w:hAnsi="Garamond" w:cs="Calibri"/>
          <w:sz w:val="22"/>
          <w:szCs w:val="22"/>
          <w:lang w:eastAsia="en-US"/>
        </w:rPr>
        <w:t xml:space="preserve"> </w:t>
      </w:r>
      <w:r w:rsidRPr="002C029A">
        <w:rPr>
          <w:rFonts w:ascii="Garamond" w:hAnsi="Garamond"/>
          <w:sz w:val="22"/>
          <w:szCs w:val="22"/>
        </w:rPr>
        <w:t xml:space="preserve">Torfowiska przejściowe i trzęsawiska (przeważnie z roślinnością </w:t>
      </w:r>
      <w:r w:rsidRPr="002C029A">
        <w:rPr>
          <w:rFonts w:ascii="Garamond" w:hAnsi="Garamond"/>
          <w:i/>
          <w:sz w:val="22"/>
          <w:szCs w:val="22"/>
        </w:rPr>
        <w:t>Scheuchzerio-Caricetea</w:t>
      </w:r>
      <w:r w:rsidR="00645EA2">
        <w:rPr>
          <w:rFonts w:ascii="Garamond" w:hAnsi="Garamond"/>
          <w:sz w:val="22"/>
          <w:szCs w:val="22"/>
        </w:rPr>
        <w:t>) w </w:t>
      </w:r>
      <w:r w:rsidRPr="002C029A">
        <w:rPr>
          <w:rFonts w:ascii="Garamond" w:hAnsi="Garamond"/>
          <w:sz w:val="22"/>
          <w:szCs w:val="22"/>
        </w:rPr>
        <w:t>granicach Dolina Krasnej PLH260001, Ostoja Przedborska PLH260004</w:t>
      </w:r>
      <w:r w:rsidR="00616085">
        <w:rPr>
          <w:rFonts w:ascii="Garamond" w:hAnsi="Garamond"/>
          <w:sz w:val="22"/>
          <w:szCs w:val="22"/>
        </w:rPr>
        <w:t xml:space="preserve"> (</w:t>
      </w:r>
      <w:r w:rsidR="00616085">
        <w:rPr>
          <w:rFonts w:ascii="Garamond" w:hAnsi="Garamond"/>
          <w:bCs/>
          <w:sz w:val="22"/>
          <w:szCs w:val="22"/>
        </w:rPr>
        <w:t>z wyłączeniem znan</w:t>
      </w:r>
      <w:r w:rsidR="0005157B">
        <w:rPr>
          <w:rFonts w:ascii="Garamond" w:hAnsi="Garamond"/>
          <w:bCs/>
          <w:sz w:val="22"/>
          <w:szCs w:val="22"/>
        </w:rPr>
        <w:t>ych</w:t>
      </w:r>
      <w:r w:rsidR="00616085">
        <w:rPr>
          <w:rFonts w:ascii="Garamond" w:hAnsi="Garamond"/>
          <w:bCs/>
          <w:sz w:val="22"/>
          <w:szCs w:val="22"/>
        </w:rPr>
        <w:t xml:space="preserve"> stanowisk, gdzie jest prowadzony monitoring GIO</w:t>
      </w:r>
      <w:r w:rsidR="004A6CE9">
        <w:rPr>
          <w:rFonts w:ascii="Garamond" w:hAnsi="Garamond"/>
          <w:bCs/>
          <w:sz w:val="22"/>
          <w:szCs w:val="22"/>
        </w:rPr>
        <w:t>Ś</w:t>
      </w:r>
      <w:r w:rsidR="00616085">
        <w:rPr>
          <w:rFonts w:ascii="Garamond" w:hAnsi="Garamond"/>
          <w:bCs/>
          <w:sz w:val="22"/>
          <w:szCs w:val="22"/>
        </w:rPr>
        <w:t xml:space="preserve"> </w:t>
      </w:r>
      <w:r w:rsidR="0005157B">
        <w:rPr>
          <w:rFonts w:ascii="Garamond" w:hAnsi="Garamond"/>
          <w:bCs/>
          <w:sz w:val="22"/>
          <w:szCs w:val="22"/>
        </w:rPr>
        <w:t>3400 Żabiniec 1, 3402 Żabieniec 2</w:t>
      </w:r>
      <w:r w:rsidR="00E71398">
        <w:rPr>
          <w:rFonts w:ascii="Garamond" w:hAnsi="Garamond"/>
          <w:bCs/>
          <w:sz w:val="22"/>
          <w:szCs w:val="22"/>
        </w:rPr>
        <w:t xml:space="preserve">, </w:t>
      </w:r>
      <w:r w:rsidR="0005157B">
        <w:rPr>
          <w:rFonts w:ascii="Garamond" w:hAnsi="Garamond"/>
          <w:bCs/>
          <w:sz w:val="22"/>
          <w:szCs w:val="22"/>
        </w:rPr>
        <w:t>3405 Ruda, 3407 Zorawski Ług</w:t>
      </w:r>
      <w:r w:rsidR="00616085">
        <w:rPr>
          <w:rFonts w:ascii="Garamond" w:hAnsi="Garamond"/>
          <w:bCs/>
          <w:sz w:val="22"/>
          <w:szCs w:val="22"/>
        </w:rPr>
        <w:t>)</w:t>
      </w:r>
      <w:r w:rsidR="00616085" w:rsidRPr="0053153E">
        <w:rPr>
          <w:rFonts w:ascii="Garamond" w:hAnsi="Garamond"/>
          <w:bCs/>
          <w:iCs/>
          <w:sz w:val="22"/>
          <w:szCs w:val="22"/>
        </w:rPr>
        <w:t>,</w:t>
      </w:r>
      <w:r w:rsidRPr="002C029A">
        <w:rPr>
          <w:rFonts w:ascii="Garamond" w:hAnsi="Garamond"/>
          <w:sz w:val="22"/>
          <w:szCs w:val="22"/>
        </w:rPr>
        <w:t xml:space="preserve"> Dolina Czarnej PLH260015, Lasy Cisowsko – Orłowińskie PLH260040 (</w:t>
      </w:r>
      <w:r w:rsidR="0005157B">
        <w:rPr>
          <w:rFonts w:ascii="Garamond" w:hAnsi="Garamond"/>
          <w:sz w:val="22"/>
          <w:szCs w:val="22"/>
        </w:rPr>
        <w:t xml:space="preserve">działanie </w:t>
      </w:r>
      <w:r w:rsidRPr="002C029A">
        <w:rPr>
          <w:rFonts w:ascii="Garamond" w:eastAsiaTheme="minorHAnsi" w:hAnsi="Garamond" w:cs="Calibri"/>
          <w:sz w:val="22"/>
          <w:szCs w:val="22"/>
          <w:lang w:eastAsia="en-US"/>
        </w:rPr>
        <w:t>dot. terenu</w:t>
      </w:r>
      <w:r w:rsidR="002C029A">
        <w:rPr>
          <w:rFonts w:ascii="Garamond" w:eastAsiaTheme="minorHAnsi" w:hAnsi="Garamond" w:cs="Calibri"/>
          <w:sz w:val="22"/>
          <w:szCs w:val="22"/>
          <w:lang w:eastAsia="en-US"/>
        </w:rPr>
        <w:t xml:space="preserve"> </w:t>
      </w:r>
      <w:r w:rsidRPr="002C029A">
        <w:rPr>
          <w:rFonts w:ascii="Garamond" w:hAnsi="Garamond"/>
          <w:sz w:val="22"/>
          <w:szCs w:val="22"/>
        </w:rPr>
        <w:t>Nadleśnictwa Chmielnik, Obręb Chmielnik:</w:t>
      </w:r>
      <w:r w:rsidR="00951C59">
        <w:rPr>
          <w:rFonts w:ascii="Garamond" w:hAnsi="Garamond"/>
          <w:sz w:val="22"/>
          <w:szCs w:val="22"/>
        </w:rPr>
        <w:t xml:space="preserve"> 9-f</w:t>
      </w:r>
      <w:r w:rsidRPr="002C029A">
        <w:rPr>
          <w:rFonts w:ascii="Garamond" w:hAnsi="Garamond"/>
          <w:sz w:val="22"/>
          <w:szCs w:val="22"/>
        </w:rPr>
        <w:t>),</w:t>
      </w:r>
    </w:p>
    <w:p w:rsidR="00FE1262" w:rsidRPr="002C029A" w:rsidRDefault="00FE1262" w:rsidP="00645EA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  <w:r w:rsidRPr="002C029A">
        <w:rPr>
          <w:rFonts w:ascii="Garamond" w:eastAsiaTheme="minorHAnsi" w:hAnsi="Garamond" w:cs="Calibri"/>
          <w:b/>
          <w:sz w:val="22"/>
          <w:szCs w:val="22"/>
          <w:lang w:eastAsia="en-US"/>
        </w:rPr>
        <w:t>7150</w:t>
      </w:r>
      <w:r w:rsidRPr="002C029A">
        <w:rPr>
          <w:rFonts w:ascii="Garamond" w:eastAsiaTheme="minorHAnsi" w:hAnsi="Garamond" w:cs="Calibri"/>
          <w:sz w:val="22"/>
          <w:szCs w:val="22"/>
          <w:lang w:eastAsia="en-US"/>
        </w:rPr>
        <w:t xml:space="preserve"> </w:t>
      </w:r>
      <w:r w:rsidRPr="002C029A">
        <w:rPr>
          <w:rFonts w:ascii="Garamond" w:hAnsi="Garamond"/>
          <w:sz w:val="22"/>
          <w:szCs w:val="22"/>
        </w:rPr>
        <w:t xml:space="preserve">Obniżenia na podłożu torfowym z roślinnością ze związku </w:t>
      </w:r>
      <w:r w:rsidRPr="002C029A">
        <w:rPr>
          <w:rFonts w:ascii="Garamond" w:hAnsi="Garamond"/>
          <w:i/>
          <w:sz w:val="22"/>
          <w:szCs w:val="22"/>
        </w:rPr>
        <w:t>Rhynchosporion</w:t>
      </w:r>
      <w:r w:rsidRPr="002C029A">
        <w:rPr>
          <w:rFonts w:ascii="Garamond" w:hAnsi="Garamond"/>
          <w:sz w:val="22"/>
          <w:szCs w:val="22"/>
        </w:rPr>
        <w:t xml:space="preserve"> w granicach obszaru Natura 2000 Dolina Krasnej PLH260001, Ostoja Przedborska PLH260004,</w:t>
      </w:r>
    </w:p>
    <w:p w:rsidR="00FE1262" w:rsidRPr="002C029A" w:rsidRDefault="00FE1262" w:rsidP="00645EA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  <w:r w:rsidRPr="002C029A">
        <w:rPr>
          <w:rFonts w:ascii="Garamond" w:eastAsiaTheme="minorHAnsi" w:hAnsi="Garamond" w:cs="Calibri"/>
          <w:b/>
          <w:sz w:val="22"/>
          <w:szCs w:val="22"/>
          <w:lang w:eastAsia="en-US"/>
        </w:rPr>
        <w:t>7230</w:t>
      </w:r>
      <w:r w:rsidRPr="002C029A">
        <w:rPr>
          <w:rFonts w:ascii="Garamond" w:eastAsiaTheme="minorHAnsi" w:hAnsi="Garamond" w:cs="Calibri"/>
          <w:sz w:val="22"/>
          <w:szCs w:val="22"/>
          <w:lang w:eastAsia="en-US"/>
        </w:rPr>
        <w:t xml:space="preserve"> </w:t>
      </w:r>
      <w:r w:rsidRPr="002C029A">
        <w:rPr>
          <w:rFonts w:ascii="Garamond" w:hAnsi="Garamond"/>
          <w:sz w:val="22"/>
          <w:szCs w:val="22"/>
        </w:rPr>
        <w:t xml:space="preserve">Górskie i nizinne torfowiska zasadowe o charakterze </w:t>
      </w:r>
      <w:r w:rsidR="00645EA2">
        <w:rPr>
          <w:rFonts w:ascii="Garamond" w:hAnsi="Garamond"/>
          <w:sz w:val="22"/>
          <w:szCs w:val="22"/>
        </w:rPr>
        <w:t>młak, turzycowisk i mechowisk w </w:t>
      </w:r>
      <w:r w:rsidRPr="002C029A">
        <w:rPr>
          <w:rFonts w:ascii="Garamond" w:hAnsi="Garamond"/>
          <w:sz w:val="22"/>
          <w:szCs w:val="22"/>
        </w:rPr>
        <w:t>granicach obszaru Na</w:t>
      </w:r>
      <w:r w:rsidR="006D763F" w:rsidRPr="002C029A">
        <w:rPr>
          <w:rFonts w:ascii="Garamond" w:hAnsi="Garamond"/>
          <w:sz w:val="22"/>
          <w:szCs w:val="22"/>
        </w:rPr>
        <w:t>tura 2000 Dolina Krasnej PLH260001</w:t>
      </w:r>
      <w:r w:rsidR="005E0150">
        <w:rPr>
          <w:rFonts w:ascii="Garamond" w:hAnsi="Garamond"/>
          <w:sz w:val="22"/>
          <w:szCs w:val="22"/>
        </w:rPr>
        <w:t>,</w:t>
      </w:r>
    </w:p>
    <w:p w:rsidR="0091674D" w:rsidRPr="00936962" w:rsidRDefault="0091674D" w:rsidP="00645EA2">
      <w:pPr>
        <w:pStyle w:val="Default"/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023476" w:rsidRPr="00936962" w:rsidRDefault="00F83176" w:rsidP="00645EA2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t>d</w:t>
      </w:r>
      <w:r w:rsidR="00023476" w:rsidRPr="00936962">
        <w:rPr>
          <w:rFonts w:ascii="Garamond" w:hAnsi="Garamond"/>
          <w:sz w:val="22"/>
          <w:szCs w:val="22"/>
        </w:rPr>
        <w:t xml:space="preserve">okonanie przeglądu dostępnej literatury, w tym danych historycznych, publikacji naukowych dotyczących występowania </w:t>
      </w:r>
      <w:r w:rsidR="005D0E94" w:rsidRPr="00936962">
        <w:rPr>
          <w:rFonts w:ascii="Garamond" w:hAnsi="Garamond"/>
          <w:sz w:val="22"/>
          <w:szCs w:val="22"/>
        </w:rPr>
        <w:t>torfowisk</w:t>
      </w:r>
      <w:r w:rsidR="00023476" w:rsidRPr="00936962">
        <w:rPr>
          <w:rFonts w:ascii="Garamond" w:hAnsi="Garamond"/>
          <w:sz w:val="22"/>
          <w:szCs w:val="22"/>
        </w:rPr>
        <w:t xml:space="preserve"> w granicach ww. obszarów Natura 2000</w:t>
      </w:r>
      <w:r w:rsidR="0060608B" w:rsidRPr="00936962">
        <w:rPr>
          <w:rFonts w:ascii="Garamond" w:hAnsi="Garamond"/>
          <w:sz w:val="22"/>
          <w:szCs w:val="22"/>
        </w:rPr>
        <w:t>,</w:t>
      </w:r>
      <w:r w:rsidR="00023476" w:rsidRPr="00936962">
        <w:rPr>
          <w:rFonts w:ascii="Garamond" w:hAnsi="Garamond"/>
          <w:sz w:val="22"/>
          <w:szCs w:val="22"/>
        </w:rPr>
        <w:t xml:space="preserve"> </w:t>
      </w:r>
    </w:p>
    <w:p w:rsidR="0060608B" w:rsidRPr="00936962" w:rsidRDefault="00BF535C" w:rsidP="00645EA2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t>p</w:t>
      </w:r>
      <w:r w:rsidR="00E40809" w:rsidRPr="00936962">
        <w:rPr>
          <w:rFonts w:ascii="Garamond" w:hAnsi="Garamond"/>
          <w:sz w:val="22"/>
          <w:szCs w:val="22"/>
        </w:rPr>
        <w:t>rzeanalizowanie</w:t>
      </w:r>
      <w:r w:rsidR="00AA2E3C" w:rsidRPr="00936962">
        <w:rPr>
          <w:rFonts w:ascii="Garamond" w:hAnsi="Garamond"/>
          <w:sz w:val="22"/>
          <w:szCs w:val="22"/>
        </w:rPr>
        <w:t xml:space="preserve"> map </w:t>
      </w:r>
      <w:r w:rsidR="00F83176" w:rsidRPr="00936962">
        <w:rPr>
          <w:rFonts w:ascii="Garamond" w:hAnsi="Garamond"/>
          <w:sz w:val="22"/>
          <w:szCs w:val="22"/>
        </w:rPr>
        <w:t xml:space="preserve">topograficznych </w:t>
      </w:r>
      <w:r w:rsidR="00AA2E3C" w:rsidRPr="00936962">
        <w:rPr>
          <w:rFonts w:ascii="Garamond" w:hAnsi="Garamond"/>
          <w:sz w:val="22"/>
          <w:szCs w:val="22"/>
        </w:rPr>
        <w:t>i ortofoto</w:t>
      </w:r>
      <w:r w:rsidR="00E40809" w:rsidRPr="00936962">
        <w:rPr>
          <w:rFonts w:ascii="Garamond" w:hAnsi="Garamond"/>
          <w:sz w:val="22"/>
          <w:szCs w:val="22"/>
        </w:rPr>
        <w:t xml:space="preserve">map </w:t>
      </w:r>
      <w:r w:rsidR="00AA2E3C" w:rsidRPr="00936962">
        <w:rPr>
          <w:rFonts w:ascii="Garamond" w:hAnsi="Garamond"/>
          <w:sz w:val="22"/>
          <w:szCs w:val="22"/>
        </w:rPr>
        <w:t xml:space="preserve">poszczególnych </w:t>
      </w:r>
      <w:r w:rsidR="0060608B" w:rsidRPr="00936962">
        <w:rPr>
          <w:rFonts w:ascii="Garamond" w:hAnsi="Garamond"/>
          <w:sz w:val="22"/>
          <w:szCs w:val="22"/>
        </w:rPr>
        <w:t>obszarów pod k</w:t>
      </w:r>
      <w:r w:rsidR="0067121F">
        <w:rPr>
          <w:rFonts w:ascii="Garamond" w:hAnsi="Garamond"/>
          <w:sz w:val="22"/>
          <w:szCs w:val="22"/>
        </w:rPr>
        <w:t>ą</w:t>
      </w:r>
      <w:r w:rsidR="0060608B" w:rsidRPr="00936962">
        <w:rPr>
          <w:rFonts w:ascii="Garamond" w:hAnsi="Garamond"/>
          <w:sz w:val="22"/>
          <w:szCs w:val="22"/>
        </w:rPr>
        <w:t xml:space="preserve">tem występowania </w:t>
      </w:r>
      <w:r w:rsidR="005D0E94" w:rsidRPr="00936962">
        <w:rPr>
          <w:rFonts w:ascii="Garamond" w:hAnsi="Garamond"/>
          <w:sz w:val="22"/>
          <w:szCs w:val="22"/>
        </w:rPr>
        <w:t>tych</w:t>
      </w:r>
      <w:r w:rsidR="0060608B" w:rsidRPr="00936962">
        <w:rPr>
          <w:rFonts w:ascii="Garamond" w:hAnsi="Garamond"/>
          <w:sz w:val="22"/>
          <w:szCs w:val="22"/>
        </w:rPr>
        <w:t xml:space="preserve"> siedlisk,</w:t>
      </w:r>
    </w:p>
    <w:p w:rsidR="00AA2E3C" w:rsidRPr="00936962" w:rsidRDefault="00E40809" w:rsidP="00645EA2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t xml:space="preserve">wytypowanie </w:t>
      </w:r>
      <w:r w:rsidR="00AA2E3C" w:rsidRPr="00936962">
        <w:rPr>
          <w:rFonts w:ascii="Garamond" w:hAnsi="Garamond"/>
          <w:sz w:val="22"/>
          <w:szCs w:val="22"/>
        </w:rPr>
        <w:t xml:space="preserve">wszystkich potencjalnych </w:t>
      </w:r>
      <w:r w:rsidRPr="00936962">
        <w:rPr>
          <w:rFonts w:ascii="Garamond" w:hAnsi="Garamond"/>
          <w:sz w:val="22"/>
          <w:szCs w:val="22"/>
        </w:rPr>
        <w:t xml:space="preserve">miejsc </w:t>
      </w:r>
      <w:r w:rsidR="00AA2E3C" w:rsidRPr="00936962">
        <w:rPr>
          <w:rFonts w:ascii="Garamond" w:hAnsi="Garamond"/>
          <w:sz w:val="22"/>
          <w:szCs w:val="22"/>
        </w:rPr>
        <w:t xml:space="preserve">występowania </w:t>
      </w:r>
      <w:r w:rsidR="005D0E94" w:rsidRPr="00936962">
        <w:rPr>
          <w:rFonts w:ascii="Garamond" w:hAnsi="Garamond"/>
          <w:sz w:val="22"/>
          <w:szCs w:val="22"/>
        </w:rPr>
        <w:t>torfowisk</w:t>
      </w:r>
      <w:r w:rsidR="0060608B" w:rsidRPr="00936962">
        <w:rPr>
          <w:rFonts w:ascii="Garamond" w:hAnsi="Garamond"/>
          <w:sz w:val="22"/>
          <w:szCs w:val="22"/>
        </w:rPr>
        <w:t xml:space="preserve"> na podstawie przeanalizowanych materiałów</w:t>
      </w:r>
      <w:r w:rsidRPr="00936962">
        <w:rPr>
          <w:rFonts w:ascii="Garamond" w:hAnsi="Garamond"/>
          <w:sz w:val="22"/>
          <w:szCs w:val="22"/>
        </w:rPr>
        <w:t xml:space="preserve">, </w:t>
      </w:r>
    </w:p>
    <w:p w:rsidR="009B06A2" w:rsidRPr="00936962" w:rsidRDefault="000F158F" w:rsidP="00645EA2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t>dokona</w:t>
      </w:r>
      <w:r w:rsidR="00FE3AC0" w:rsidRPr="00936962">
        <w:rPr>
          <w:rFonts w:ascii="Garamond" w:hAnsi="Garamond"/>
          <w:sz w:val="22"/>
          <w:szCs w:val="22"/>
        </w:rPr>
        <w:t>nie</w:t>
      </w:r>
      <w:r w:rsidRPr="00936962">
        <w:rPr>
          <w:rFonts w:ascii="Garamond" w:hAnsi="Garamond"/>
          <w:sz w:val="22"/>
          <w:szCs w:val="22"/>
        </w:rPr>
        <w:t xml:space="preserve"> przeglądu w terenie wszystkich </w:t>
      </w:r>
      <w:r w:rsidR="00E577F5" w:rsidRPr="00936962">
        <w:rPr>
          <w:rFonts w:ascii="Garamond" w:hAnsi="Garamond"/>
          <w:sz w:val="22"/>
          <w:szCs w:val="22"/>
        </w:rPr>
        <w:t xml:space="preserve">wytypowanych </w:t>
      </w:r>
      <w:r w:rsidRPr="00936962">
        <w:rPr>
          <w:rFonts w:ascii="Garamond" w:hAnsi="Garamond"/>
          <w:sz w:val="22"/>
          <w:szCs w:val="22"/>
        </w:rPr>
        <w:t>miejsc</w:t>
      </w:r>
      <w:r w:rsidR="00080B01" w:rsidRPr="00936962">
        <w:rPr>
          <w:rFonts w:ascii="Garamond" w:hAnsi="Garamond"/>
          <w:sz w:val="22"/>
          <w:szCs w:val="22"/>
        </w:rPr>
        <w:t>,</w:t>
      </w:r>
    </w:p>
    <w:p w:rsidR="00F83176" w:rsidRPr="00936962" w:rsidRDefault="00C57DB8" w:rsidP="00645EA2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t>p</w:t>
      </w:r>
      <w:r w:rsidR="00F83176" w:rsidRPr="00936962">
        <w:rPr>
          <w:rFonts w:ascii="Garamond" w:hAnsi="Garamond"/>
          <w:sz w:val="22"/>
          <w:szCs w:val="22"/>
        </w:rPr>
        <w:t>rzeprowadzenie w terenie</w:t>
      </w:r>
      <w:r w:rsidR="00080B01" w:rsidRPr="00936962">
        <w:rPr>
          <w:rFonts w:ascii="Garamond" w:hAnsi="Garamond"/>
          <w:sz w:val="22"/>
          <w:szCs w:val="22"/>
        </w:rPr>
        <w:t>, w potwierdzonych miejscach występowania,</w:t>
      </w:r>
      <w:r w:rsidR="00F83176" w:rsidRPr="00936962">
        <w:rPr>
          <w:rFonts w:ascii="Garamond" w:hAnsi="Garamond"/>
          <w:sz w:val="22"/>
          <w:szCs w:val="22"/>
        </w:rPr>
        <w:t xml:space="preserve"> badań pozwalających na ocenę stanu zachowania </w:t>
      </w:r>
      <w:r w:rsidR="001533BD" w:rsidRPr="00936962">
        <w:rPr>
          <w:rFonts w:ascii="Garamond" w:hAnsi="Garamond"/>
          <w:sz w:val="22"/>
          <w:szCs w:val="22"/>
        </w:rPr>
        <w:t xml:space="preserve">każdego </w:t>
      </w:r>
      <w:r w:rsidR="005D0E94" w:rsidRPr="00936962">
        <w:rPr>
          <w:rFonts w:ascii="Garamond" w:hAnsi="Garamond"/>
          <w:sz w:val="22"/>
          <w:szCs w:val="22"/>
        </w:rPr>
        <w:t>płatu</w:t>
      </w:r>
      <w:r w:rsidR="00325C8C" w:rsidRPr="00936962">
        <w:rPr>
          <w:rFonts w:ascii="Garamond" w:hAnsi="Garamond"/>
          <w:sz w:val="22"/>
          <w:szCs w:val="22"/>
        </w:rPr>
        <w:t xml:space="preserve"> siedliska</w:t>
      </w:r>
      <w:r w:rsidR="00080B01" w:rsidRPr="00936962">
        <w:rPr>
          <w:rFonts w:ascii="Garamond" w:hAnsi="Garamond"/>
          <w:sz w:val="22"/>
          <w:szCs w:val="22"/>
        </w:rPr>
        <w:t xml:space="preserve"> </w:t>
      </w:r>
      <w:r w:rsidR="00F83176" w:rsidRPr="00936962">
        <w:rPr>
          <w:rFonts w:ascii="Garamond" w:hAnsi="Garamond"/>
          <w:sz w:val="22"/>
          <w:szCs w:val="22"/>
        </w:rPr>
        <w:t>w danym obszarze Natura 2000.</w:t>
      </w:r>
    </w:p>
    <w:p w:rsidR="003E2429" w:rsidRPr="00936962" w:rsidRDefault="003E2429" w:rsidP="00645EA2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 xml:space="preserve">Przygotowanie </w:t>
      </w:r>
      <w:r w:rsidR="00535E50" w:rsidRPr="00936962">
        <w:rPr>
          <w:rFonts w:ascii="Garamond" w:hAnsi="Garamond"/>
          <w:color w:val="auto"/>
          <w:sz w:val="22"/>
          <w:szCs w:val="22"/>
        </w:rPr>
        <w:t xml:space="preserve">opisu </w:t>
      </w:r>
      <w:r w:rsidRPr="00936962">
        <w:rPr>
          <w:rFonts w:ascii="Garamond" w:hAnsi="Garamond"/>
          <w:color w:val="auto"/>
          <w:sz w:val="22"/>
          <w:szCs w:val="22"/>
        </w:rPr>
        <w:t>zawierające</w:t>
      </w:r>
      <w:r w:rsidR="00535E50" w:rsidRPr="00936962">
        <w:rPr>
          <w:rFonts w:ascii="Garamond" w:hAnsi="Garamond"/>
          <w:color w:val="auto"/>
          <w:sz w:val="22"/>
          <w:szCs w:val="22"/>
        </w:rPr>
        <w:t>go</w:t>
      </w:r>
      <w:r w:rsidRPr="00936962">
        <w:rPr>
          <w:rFonts w:ascii="Garamond" w:hAnsi="Garamond"/>
          <w:color w:val="auto"/>
          <w:sz w:val="22"/>
          <w:szCs w:val="22"/>
        </w:rPr>
        <w:t xml:space="preserve"> informacje wynikające </w:t>
      </w:r>
      <w:r w:rsidR="001C4EC4" w:rsidRPr="00936962">
        <w:rPr>
          <w:rFonts w:ascii="Garamond" w:hAnsi="Garamond"/>
          <w:color w:val="auto"/>
          <w:sz w:val="22"/>
          <w:szCs w:val="22"/>
        </w:rPr>
        <w:t xml:space="preserve">z </w:t>
      </w:r>
      <w:r w:rsidRPr="00936962">
        <w:rPr>
          <w:rFonts w:ascii="Garamond" w:hAnsi="Garamond"/>
          <w:color w:val="auto"/>
          <w:sz w:val="22"/>
          <w:szCs w:val="22"/>
        </w:rPr>
        <w:t xml:space="preserve">analizy danych </w:t>
      </w:r>
      <w:r w:rsidR="00535E50" w:rsidRPr="00936962">
        <w:rPr>
          <w:rFonts w:ascii="Garamond" w:hAnsi="Garamond"/>
          <w:color w:val="auto"/>
          <w:sz w:val="22"/>
          <w:szCs w:val="22"/>
        </w:rPr>
        <w:t xml:space="preserve">literaturowych </w:t>
      </w:r>
      <w:r w:rsidRPr="00936962">
        <w:rPr>
          <w:rFonts w:ascii="Garamond" w:hAnsi="Garamond"/>
          <w:color w:val="auto"/>
          <w:sz w:val="22"/>
          <w:szCs w:val="22"/>
        </w:rPr>
        <w:t xml:space="preserve">dotyczących występowania przedmiotowych </w:t>
      </w:r>
      <w:r w:rsidR="005D0E94" w:rsidRPr="00936962">
        <w:rPr>
          <w:rFonts w:ascii="Garamond" w:hAnsi="Garamond"/>
          <w:color w:val="auto"/>
          <w:sz w:val="22"/>
          <w:szCs w:val="22"/>
        </w:rPr>
        <w:t xml:space="preserve">siedlisk przyrodniczych </w:t>
      </w:r>
      <w:r w:rsidRPr="00936962">
        <w:rPr>
          <w:rFonts w:ascii="Garamond" w:hAnsi="Garamond"/>
          <w:color w:val="auto"/>
          <w:sz w:val="22"/>
          <w:szCs w:val="22"/>
        </w:rPr>
        <w:t>w obszarach Natura 2000 oraz z inwentaryzacji terenowej, w tym w szczególności:</w:t>
      </w:r>
    </w:p>
    <w:p w:rsidR="0085319D" w:rsidRPr="00936962" w:rsidRDefault="007553C3" w:rsidP="00645EA2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strike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>p</w:t>
      </w:r>
      <w:r w:rsidR="0085319D" w:rsidRPr="00936962">
        <w:rPr>
          <w:rFonts w:ascii="Garamond" w:hAnsi="Garamond"/>
          <w:color w:val="auto"/>
          <w:sz w:val="22"/>
          <w:szCs w:val="22"/>
        </w:rPr>
        <w:t>rzedstawienie ogól</w:t>
      </w:r>
      <w:r w:rsidR="00087705" w:rsidRPr="00936962">
        <w:rPr>
          <w:rFonts w:ascii="Garamond" w:hAnsi="Garamond"/>
          <w:color w:val="auto"/>
          <w:sz w:val="22"/>
          <w:szCs w:val="22"/>
        </w:rPr>
        <w:t xml:space="preserve">nych informacji dotyczących </w:t>
      </w:r>
      <w:r w:rsidR="0085319D" w:rsidRPr="00936962">
        <w:rPr>
          <w:rFonts w:ascii="Garamond" w:hAnsi="Garamond"/>
          <w:color w:val="auto"/>
          <w:sz w:val="22"/>
          <w:szCs w:val="22"/>
        </w:rPr>
        <w:t xml:space="preserve">stanu zachowania danego </w:t>
      </w:r>
      <w:r w:rsidR="005D0E94" w:rsidRPr="00936962">
        <w:rPr>
          <w:rFonts w:ascii="Garamond" w:hAnsi="Garamond"/>
          <w:color w:val="auto"/>
          <w:sz w:val="22"/>
          <w:szCs w:val="22"/>
        </w:rPr>
        <w:t>siedliska przyrodniczego</w:t>
      </w:r>
      <w:r w:rsidR="0085319D" w:rsidRPr="00936962">
        <w:rPr>
          <w:rFonts w:ascii="Garamond" w:hAnsi="Garamond"/>
          <w:color w:val="auto"/>
          <w:sz w:val="22"/>
          <w:szCs w:val="22"/>
        </w:rPr>
        <w:t xml:space="preserve"> w </w:t>
      </w:r>
      <w:r w:rsidR="005D0E94" w:rsidRPr="00936962">
        <w:rPr>
          <w:rFonts w:ascii="Garamond" w:hAnsi="Garamond"/>
          <w:color w:val="auto"/>
          <w:sz w:val="22"/>
          <w:szCs w:val="22"/>
        </w:rPr>
        <w:t xml:space="preserve">każdym z </w:t>
      </w:r>
      <w:r w:rsidR="0085319D" w:rsidRPr="00936962">
        <w:rPr>
          <w:rFonts w:ascii="Garamond" w:hAnsi="Garamond"/>
          <w:color w:val="auto"/>
          <w:sz w:val="22"/>
          <w:szCs w:val="22"/>
        </w:rPr>
        <w:t>obszar</w:t>
      </w:r>
      <w:r w:rsidR="005D0E94" w:rsidRPr="00936962">
        <w:rPr>
          <w:rFonts w:ascii="Garamond" w:hAnsi="Garamond"/>
          <w:color w:val="auto"/>
          <w:sz w:val="22"/>
          <w:szCs w:val="22"/>
        </w:rPr>
        <w:t>ów</w:t>
      </w:r>
      <w:r w:rsidR="00535E50" w:rsidRPr="00936962">
        <w:rPr>
          <w:rFonts w:ascii="Garamond" w:hAnsi="Garamond"/>
          <w:color w:val="auto"/>
          <w:sz w:val="22"/>
          <w:szCs w:val="22"/>
        </w:rPr>
        <w:t xml:space="preserve"> Natura 2000</w:t>
      </w:r>
      <w:r w:rsidR="00CB4E12" w:rsidRPr="00936962">
        <w:rPr>
          <w:rFonts w:ascii="Garamond" w:hAnsi="Garamond"/>
          <w:color w:val="auto"/>
          <w:sz w:val="22"/>
          <w:szCs w:val="22"/>
        </w:rPr>
        <w:t>;</w:t>
      </w:r>
      <w:r w:rsidR="00535E50" w:rsidRPr="00936962">
        <w:rPr>
          <w:rFonts w:ascii="Garamond" w:hAnsi="Garamond"/>
          <w:color w:val="auto"/>
          <w:sz w:val="22"/>
          <w:szCs w:val="22"/>
        </w:rPr>
        <w:t xml:space="preserve"> </w:t>
      </w:r>
    </w:p>
    <w:p w:rsidR="00610B3E" w:rsidRPr="00936962" w:rsidRDefault="007553C3" w:rsidP="00645EA2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>d</w:t>
      </w:r>
      <w:r w:rsidR="00610B3E" w:rsidRPr="00936962">
        <w:rPr>
          <w:rFonts w:ascii="Garamond" w:hAnsi="Garamond"/>
          <w:color w:val="auto"/>
          <w:sz w:val="22"/>
          <w:szCs w:val="22"/>
        </w:rPr>
        <w:t xml:space="preserve">okonanie </w:t>
      </w:r>
      <w:r w:rsidRPr="00936962">
        <w:rPr>
          <w:rFonts w:ascii="Garamond" w:hAnsi="Garamond"/>
          <w:color w:val="auto"/>
          <w:sz w:val="22"/>
          <w:szCs w:val="22"/>
        </w:rPr>
        <w:t xml:space="preserve">i </w:t>
      </w:r>
      <w:r w:rsidR="002343BB" w:rsidRPr="00936962">
        <w:rPr>
          <w:rFonts w:ascii="Garamond" w:hAnsi="Garamond"/>
          <w:color w:val="auto"/>
          <w:sz w:val="22"/>
          <w:szCs w:val="22"/>
        </w:rPr>
        <w:t>o</w:t>
      </w:r>
      <w:r w:rsidRPr="00936962">
        <w:rPr>
          <w:rFonts w:ascii="Garamond" w:hAnsi="Garamond"/>
          <w:color w:val="auto"/>
          <w:sz w:val="22"/>
          <w:szCs w:val="22"/>
        </w:rPr>
        <w:t xml:space="preserve">pisanie </w:t>
      </w:r>
      <w:r w:rsidR="00610B3E" w:rsidRPr="00936962">
        <w:rPr>
          <w:rFonts w:ascii="Garamond" w:hAnsi="Garamond"/>
          <w:color w:val="auto"/>
          <w:sz w:val="22"/>
          <w:szCs w:val="22"/>
        </w:rPr>
        <w:t xml:space="preserve">oceny stanu </w:t>
      </w:r>
      <w:r w:rsidR="00915E41" w:rsidRPr="00936962">
        <w:rPr>
          <w:rFonts w:ascii="Garamond" w:hAnsi="Garamond"/>
          <w:color w:val="auto"/>
          <w:sz w:val="22"/>
          <w:szCs w:val="22"/>
        </w:rPr>
        <w:t xml:space="preserve">ochrony </w:t>
      </w:r>
      <w:r w:rsidR="005D0E94" w:rsidRPr="00936962">
        <w:rPr>
          <w:rFonts w:ascii="Garamond" w:hAnsi="Garamond"/>
          <w:color w:val="auto"/>
          <w:sz w:val="22"/>
          <w:szCs w:val="22"/>
        </w:rPr>
        <w:t xml:space="preserve">każdego płatu </w:t>
      </w:r>
      <w:r w:rsidR="00610B3E" w:rsidRPr="00936962">
        <w:rPr>
          <w:rFonts w:ascii="Garamond" w:hAnsi="Garamond"/>
          <w:color w:val="auto"/>
          <w:sz w:val="22"/>
          <w:szCs w:val="22"/>
        </w:rPr>
        <w:t xml:space="preserve">danego </w:t>
      </w:r>
      <w:r w:rsidR="00915E41" w:rsidRPr="00936962">
        <w:rPr>
          <w:rFonts w:ascii="Garamond" w:hAnsi="Garamond"/>
          <w:color w:val="auto"/>
          <w:sz w:val="22"/>
          <w:szCs w:val="22"/>
        </w:rPr>
        <w:t>siedliska</w:t>
      </w:r>
      <w:r w:rsidR="005D0E94" w:rsidRPr="00936962">
        <w:rPr>
          <w:rFonts w:ascii="Garamond" w:hAnsi="Garamond"/>
          <w:color w:val="auto"/>
          <w:sz w:val="22"/>
          <w:szCs w:val="22"/>
        </w:rPr>
        <w:t xml:space="preserve"> przyrodniczego</w:t>
      </w:r>
      <w:r w:rsidR="00610B3E" w:rsidRPr="00936962">
        <w:rPr>
          <w:rFonts w:ascii="Garamond" w:hAnsi="Garamond"/>
          <w:color w:val="auto"/>
          <w:sz w:val="22"/>
          <w:szCs w:val="22"/>
        </w:rPr>
        <w:t xml:space="preserve">: </w:t>
      </w:r>
    </w:p>
    <w:p w:rsidR="009237E3" w:rsidRPr="009237E3" w:rsidRDefault="009237E3" w:rsidP="00645EA2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eastAsia="Times New Roman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ocena stanu ochrony opiera się na parametrach i skali określonej w załączniku do rozporządzenia Ministra Środowiska z dnia 17 lutego 2010r. w sprawie sporządzania projektu planu zadań ochronnych dla obszaru Natura</w:t>
      </w:r>
      <w:r w:rsidR="00645EA2">
        <w:rPr>
          <w:rFonts w:ascii="Garamond" w:hAnsi="Garamond"/>
          <w:color w:val="auto"/>
          <w:sz w:val="22"/>
          <w:szCs w:val="22"/>
        </w:rPr>
        <w:t xml:space="preserve"> 2000 (Dz. U. Nr 34, poz. 186 z </w:t>
      </w:r>
      <w:r>
        <w:rPr>
          <w:rFonts w:ascii="Garamond" w:hAnsi="Garamond"/>
          <w:color w:val="auto"/>
          <w:sz w:val="22"/>
          <w:szCs w:val="22"/>
        </w:rPr>
        <w:t xml:space="preserve">późn. zm.), w której „FV” oznacza stan właściwy, „U1” – niezadawalający, „U2” – zły; </w:t>
      </w:r>
      <w:r>
        <w:rPr>
          <w:rFonts w:ascii="Garamond" w:hAnsi="Garamond" w:cs="Arial"/>
          <w:color w:val="auto"/>
          <w:sz w:val="22"/>
        </w:rPr>
        <w:t xml:space="preserve">w </w:t>
      </w:r>
      <w:r>
        <w:rPr>
          <w:rFonts w:ascii="Garamond" w:hAnsi="Garamond" w:cs="Arial"/>
          <w:color w:val="auto"/>
          <w:sz w:val="22"/>
        </w:rPr>
        <w:lastRenderedPageBreak/>
        <w:t>przypadku zmiany przepisów prawnych, w zakresie obejmującym przedmiot umowy, w trakcie realizacji zadania Wykonawca zobowiązany jest do uwzględnienia tych zmian;</w:t>
      </w:r>
    </w:p>
    <w:p w:rsidR="003D1C55" w:rsidRPr="00936962" w:rsidRDefault="003D1C55" w:rsidP="00645EA2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>podstawą oceny parametru „</w:t>
      </w:r>
      <w:r w:rsidR="005D0E94" w:rsidRPr="00936962">
        <w:rPr>
          <w:rFonts w:ascii="Garamond" w:hAnsi="Garamond"/>
          <w:color w:val="auto"/>
          <w:sz w:val="22"/>
          <w:szCs w:val="22"/>
        </w:rPr>
        <w:t>powierzchnia siedliska</w:t>
      </w:r>
      <w:r w:rsidRPr="00936962">
        <w:rPr>
          <w:rFonts w:ascii="Garamond" w:hAnsi="Garamond"/>
          <w:color w:val="auto"/>
          <w:sz w:val="22"/>
          <w:szCs w:val="22"/>
        </w:rPr>
        <w:t>” i „</w:t>
      </w:r>
      <w:r w:rsidR="005D0E94" w:rsidRPr="00936962">
        <w:rPr>
          <w:rFonts w:ascii="Garamond" w:hAnsi="Garamond"/>
          <w:color w:val="auto"/>
          <w:sz w:val="22"/>
          <w:szCs w:val="22"/>
        </w:rPr>
        <w:t>struktura i funkcje</w:t>
      </w:r>
      <w:r w:rsidRPr="00936962">
        <w:rPr>
          <w:rFonts w:ascii="Garamond" w:hAnsi="Garamond"/>
          <w:color w:val="auto"/>
          <w:sz w:val="22"/>
          <w:szCs w:val="22"/>
        </w:rPr>
        <w:t>”</w:t>
      </w:r>
      <w:r w:rsidR="00645EA2">
        <w:rPr>
          <w:rFonts w:ascii="Garamond" w:hAnsi="Garamond"/>
          <w:color w:val="auto"/>
          <w:sz w:val="22"/>
          <w:szCs w:val="22"/>
        </w:rPr>
        <w:t xml:space="preserve"> </w:t>
      </w:r>
      <w:r w:rsidRPr="00645EA2">
        <w:rPr>
          <w:rFonts w:ascii="Garamond" w:hAnsi="Garamond"/>
          <w:color w:val="auto"/>
          <w:sz w:val="22"/>
          <w:szCs w:val="22"/>
        </w:rPr>
        <w:t xml:space="preserve">są odrębne zestawy wskaźników opracowane dla poszczególnych </w:t>
      </w:r>
      <w:r w:rsidR="005D0E94" w:rsidRPr="00645EA2">
        <w:rPr>
          <w:rFonts w:ascii="Garamond" w:hAnsi="Garamond"/>
          <w:color w:val="auto"/>
          <w:sz w:val="22"/>
          <w:szCs w:val="22"/>
        </w:rPr>
        <w:t>siedlisk przyrodniczych</w:t>
      </w:r>
      <w:r w:rsidRPr="00645EA2">
        <w:rPr>
          <w:rFonts w:ascii="Garamond" w:hAnsi="Garamond"/>
          <w:color w:val="auto"/>
          <w:sz w:val="22"/>
          <w:szCs w:val="22"/>
        </w:rPr>
        <w:t>, przyjęte na podstawie wiedzy naukowej do ce</w:t>
      </w:r>
      <w:r w:rsidRPr="00936962">
        <w:rPr>
          <w:rFonts w:ascii="Garamond" w:hAnsi="Garamond"/>
          <w:color w:val="auto"/>
          <w:sz w:val="22"/>
          <w:szCs w:val="22"/>
        </w:rPr>
        <w:t>lów Państwowego Monitoringu Środowiska (PMŚ). Zestawy wskaźników wraz z zasadami ich interpretacji są dostępne na stronie internetowej G</w:t>
      </w:r>
      <w:r w:rsidR="003D137E" w:rsidRPr="00936962">
        <w:rPr>
          <w:rFonts w:ascii="Garamond" w:hAnsi="Garamond"/>
          <w:color w:val="auto"/>
          <w:sz w:val="22"/>
          <w:szCs w:val="22"/>
        </w:rPr>
        <w:t xml:space="preserve">łównego </w:t>
      </w:r>
      <w:r w:rsidR="00645EA2">
        <w:rPr>
          <w:rFonts w:ascii="Garamond" w:hAnsi="Garamond"/>
          <w:color w:val="auto"/>
          <w:sz w:val="22"/>
          <w:szCs w:val="22"/>
        </w:rPr>
        <w:t>Inspektora Ochrony Środowiska w </w:t>
      </w:r>
      <w:r w:rsidR="003D137E" w:rsidRPr="00936962">
        <w:rPr>
          <w:rFonts w:ascii="Garamond" w:hAnsi="Garamond"/>
          <w:color w:val="auto"/>
          <w:sz w:val="22"/>
          <w:szCs w:val="22"/>
        </w:rPr>
        <w:t>zakładce monitoring przyrody.</w:t>
      </w:r>
    </w:p>
    <w:p w:rsidR="003D1C55" w:rsidRPr="00936962" w:rsidRDefault="003D1C55" w:rsidP="00645EA2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>podczas określenia parametru „</w:t>
      </w:r>
      <w:r w:rsidR="00AC3564" w:rsidRPr="00936962">
        <w:rPr>
          <w:rFonts w:ascii="Garamond" w:hAnsi="Garamond"/>
          <w:color w:val="auto"/>
          <w:sz w:val="22"/>
          <w:szCs w:val="22"/>
        </w:rPr>
        <w:t>powierzchnia siedliska</w:t>
      </w:r>
      <w:r w:rsidRPr="00936962">
        <w:rPr>
          <w:rFonts w:ascii="Garamond" w:hAnsi="Garamond"/>
          <w:color w:val="auto"/>
          <w:sz w:val="22"/>
          <w:szCs w:val="22"/>
        </w:rPr>
        <w:t>”</w:t>
      </w:r>
      <w:r w:rsidR="00645EA2">
        <w:rPr>
          <w:rFonts w:ascii="Garamond" w:hAnsi="Garamond"/>
          <w:color w:val="auto"/>
          <w:sz w:val="22"/>
          <w:szCs w:val="22"/>
        </w:rPr>
        <w:t xml:space="preserve"> </w:t>
      </w:r>
      <w:r w:rsidRPr="00936962">
        <w:rPr>
          <w:rFonts w:ascii="Garamond" w:hAnsi="Garamond"/>
          <w:color w:val="auto"/>
          <w:sz w:val="22"/>
          <w:szCs w:val="22"/>
        </w:rPr>
        <w:t xml:space="preserve"> należy wziąć pod uwagę również </w:t>
      </w:r>
      <w:r w:rsidR="00AC3564" w:rsidRPr="00936962">
        <w:rPr>
          <w:rFonts w:ascii="Garamond" w:hAnsi="Garamond"/>
          <w:color w:val="auto"/>
          <w:sz w:val="22"/>
          <w:szCs w:val="22"/>
        </w:rPr>
        <w:t>jego fragmentację or</w:t>
      </w:r>
      <w:r w:rsidRPr="00936962">
        <w:rPr>
          <w:rFonts w:ascii="Garamond" w:hAnsi="Garamond"/>
          <w:color w:val="auto"/>
          <w:sz w:val="22"/>
          <w:szCs w:val="22"/>
        </w:rPr>
        <w:t xml:space="preserve">az trendy zachodzących zmian a także uwzględnić </w:t>
      </w:r>
      <w:r w:rsidR="00AC3564" w:rsidRPr="00936962">
        <w:rPr>
          <w:rFonts w:ascii="Garamond" w:hAnsi="Garamond"/>
          <w:color w:val="auto"/>
          <w:sz w:val="22"/>
          <w:szCs w:val="22"/>
        </w:rPr>
        <w:t>fragmentację poszczególnych płatów,</w:t>
      </w:r>
    </w:p>
    <w:p w:rsidR="00AC3564" w:rsidRPr="00936962" w:rsidRDefault="00271F23" w:rsidP="00645EA2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 xml:space="preserve">przy określaniu </w:t>
      </w:r>
      <w:r w:rsidR="00AC3564" w:rsidRPr="00936962">
        <w:rPr>
          <w:rFonts w:ascii="Garamond" w:hAnsi="Garamond"/>
          <w:color w:val="auto"/>
          <w:sz w:val="22"/>
          <w:szCs w:val="22"/>
        </w:rPr>
        <w:t>parametr</w:t>
      </w:r>
      <w:r w:rsidRPr="00936962">
        <w:rPr>
          <w:rFonts w:ascii="Garamond" w:hAnsi="Garamond"/>
          <w:color w:val="auto"/>
          <w:sz w:val="22"/>
          <w:szCs w:val="22"/>
        </w:rPr>
        <w:t>u</w:t>
      </w:r>
      <w:r w:rsidR="00AC3564" w:rsidRPr="00936962">
        <w:rPr>
          <w:rFonts w:ascii="Garamond" w:hAnsi="Garamond"/>
          <w:color w:val="auto"/>
          <w:sz w:val="22"/>
          <w:szCs w:val="22"/>
        </w:rPr>
        <w:t xml:space="preserve"> „struktura i funkcja” </w:t>
      </w:r>
      <w:r w:rsidRPr="00936962">
        <w:rPr>
          <w:rFonts w:ascii="Garamond" w:hAnsi="Garamond"/>
          <w:color w:val="auto"/>
          <w:sz w:val="22"/>
          <w:szCs w:val="22"/>
        </w:rPr>
        <w:t xml:space="preserve">dla </w:t>
      </w:r>
      <w:r w:rsidR="00AC3564" w:rsidRPr="00936962">
        <w:rPr>
          <w:rFonts w:ascii="Garamond" w:hAnsi="Garamond"/>
          <w:color w:val="auto"/>
          <w:sz w:val="22"/>
          <w:szCs w:val="22"/>
        </w:rPr>
        <w:t xml:space="preserve">każdego płatu </w:t>
      </w:r>
      <w:r w:rsidRPr="00936962">
        <w:rPr>
          <w:rFonts w:ascii="Garamond" w:hAnsi="Garamond"/>
          <w:color w:val="auto"/>
          <w:sz w:val="22"/>
          <w:szCs w:val="22"/>
        </w:rPr>
        <w:t>siedliska należy wziąć pod uwagę stan charakterystycznych gatunków oraz procesy ekologiczne tam zachodzące oraz strukturę i procesy typowe dla właściwego stanu ochrony siedliska,</w:t>
      </w:r>
    </w:p>
    <w:p w:rsidR="003D1C55" w:rsidRPr="00936962" w:rsidRDefault="003D1C55" w:rsidP="00645EA2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 xml:space="preserve">parametr „szanse zachowania” należy ocenić, biorąc w szczególności pod uwagę istniejące trendy i zjawiska, a także istniejące plany i </w:t>
      </w:r>
      <w:r w:rsidR="00645EA2">
        <w:rPr>
          <w:rFonts w:ascii="Garamond" w:hAnsi="Garamond"/>
          <w:color w:val="auto"/>
          <w:sz w:val="22"/>
          <w:szCs w:val="22"/>
        </w:rPr>
        <w:t>programy oraz wyniki raportów o </w:t>
      </w:r>
      <w:r w:rsidRPr="00936962">
        <w:rPr>
          <w:rFonts w:ascii="Garamond" w:hAnsi="Garamond"/>
          <w:color w:val="auto"/>
          <w:sz w:val="22"/>
          <w:szCs w:val="22"/>
        </w:rPr>
        <w:t xml:space="preserve">stanie zachowania </w:t>
      </w:r>
      <w:r w:rsidR="00A02617" w:rsidRPr="00936962">
        <w:rPr>
          <w:rFonts w:ascii="Garamond" w:hAnsi="Garamond"/>
          <w:color w:val="auto"/>
          <w:sz w:val="22"/>
          <w:szCs w:val="22"/>
        </w:rPr>
        <w:t>siedliska</w:t>
      </w:r>
      <w:r w:rsidRPr="00936962">
        <w:rPr>
          <w:rFonts w:ascii="Garamond" w:hAnsi="Garamond"/>
          <w:color w:val="auto"/>
          <w:sz w:val="22"/>
          <w:szCs w:val="22"/>
        </w:rPr>
        <w:t xml:space="preserve"> na poziomie kraju, przek</w:t>
      </w:r>
      <w:r w:rsidR="00645EA2">
        <w:rPr>
          <w:rFonts w:ascii="Garamond" w:hAnsi="Garamond"/>
          <w:color w:val="auto"/>
          <w:sz w:val="22"/>
          <w:szCs w:val="22"/>
        </w:rPr>
        <w:t>azane do Komisji Europejskiej w </w:t>
      </w:r>
      <w:r w:rsidRPr="00936962">
        <w:rPr>
          <w:rFonts w:ascii="Garamond" w:hAnsi="Garamond"/>
          <w:color w:val="auto"/>
          <w:sz w:val="22"/>
          <w:szCs w:val="22"/>
        </w:rPr>
        <w:t>2007r., dostępne na stronie internetowej GIOŚ (http://www.gios.gov.pl),</w:t>
      </w:r>
    </w:p>
    <w:p w:rsidR="003D1C55" w:rsidRPr="00936962" w:rsidRDefault="003D1C55" w:rsidP="00645EA2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936962">
        <w:rPr>
          <w:rFonts w:ascii="Garamond" w:hAnsi="Garamond"/>
          <w:color w:val="auto"/>
          <w:sz w:val="22"/>
          <w:szCs w:val="22"/>
          <w:u w:val="single"/>
        </w:rPr>
        <w:t xml:space="preserve">ocenę stanu należy podać osobno dla każdego płatu siedliska </w:t>
      </w:r>
      <w:r w:rsidR="00271F23" w:rsidRPr="00936962">
        <w:rPr>
          <w:rFonts w:ascii="Garamond" w:hAnsi="Garamond"/>
          <w:color w:val="auto"/>
          <w:sz w:val="22"/>
          <w:szCs w:val="22"/>
          <w:u w:val="single"/>
        </w:rPr>
        <w:t>przyrodniczego</w:t>
      </w:r>
      <w:r w:rsidRPr="00936962">
        <w:rPr>
          <w:rFonts w:ascii="Garamond" w:hAnsi="Garamond"/>
          <w:color w:val="auto"/>
          <w:sz w:val="22"/>
          <w:szCs w:val="22"/>
          <w:u w:val="single"/>
        </w:rPr>
        <w:t xml:space="preserve"> oraz łącznie dla danego </w:t>
      </w:r>
      <w:r w:rsidR="00271F23" w:rsidRPr="00936962">
        <w:rPr>
          <w:rFonts w:ascii="Garamond" w:hAnsi="Garamond"/>
          <w:color w:val="auto"/>
          <w:sz w:val="22"/>
          <w:szCs w:val="22"/>
          <w:u w:val="single"/>
        </w:rPr>
        <w:t>siedliska</w:t>
      </w:r>
      <w:r w:rsidRPr="00936962">
        <w:rPr>
          <w:rFonts w:ascii="Garamond" w:hAnsi="Garamond"/>
          <w:color w:val="auto"/>
          <w:sz w:val="22"/>
          <w:szCs w:val="22"/>
          <w:u w:val="single"/>
        </w:rPr>
        <w:t xml:space="preserve"> w obszarze Natura 2000,</w:t>
      </w:r>
      <w:r w:rsidRPr="00936962">
        <w:rPr>
          <w:rFonts w:ascii="Garamond" w:hAnsi="Garamond"/>
          <w:strike/>
          <w:color w:val="auto"/>
          <w:sz w:val="22"/>
          <w:szCs w:val="22"/>
          <w:u w:val="single"/>
        </w:rPr>
        <w:t xml:space="preserve"> </w:t>
      </w:r>
    </w:p>
    <w:p w:rsidR="003D1C55" w:rsidRPr="00936962" w:rsidRDefault="003D1C55" w:rsidP="00645EA2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>ocen</w:t>
      </w:r>
      <w:r w:rsidR="00915E41" w:rsidRPr="00936962">
        <w:rPr>
          <w:rFonts w:ascii="Garamond" w:hAnsi="Garamond"/>
          <w:color w:val="auto"/>
          <w:sz w:val="22"/>
          <w:szCs w:val="22"/>
        </w:rPr>
        <w:t>ę</w:t>
      </w:r>
      <w:r w:rsidRPr="00936962">
        <w:rPr>
          <w:rFonts w:ascii="Garamond" w:hAnsi="Garamond"/>
          <w:color w:val="auto"/>
          <w:sz w:val="22"/>
          <w:szCs w:val="22"/>
        </w:rPr>
        <w:t xml:space="preserve"> stanu </w:t>
      </w:r>
      <w:r w:rsidR="00271F23" w:rsidRPr="00936962">
        <w:rPr>
          <w:rFonts w:ascii="Garamond" w:hAnsi="Garamond"/>
          <w:color w:val="auto"/>
          <w:sz w:val="22"/>
          <w:szCs w:val="22"/>
        </w:rPr>
        <w:t>siedliska przyrodniczego</w:t>
      </w:r>
      <w:r w:rsidRPr="00936962">
        <w:rPr>
          <w:rFonts w:ascii="Garamond" w:hAnsi="Garamond"/>
          <w:color w:val="auto"/>
          <w:sz w:val="22"/>
          <w:szCs w:val="22"/>
        </w:rPr>
        <w:t>, należy wykonać zgodnie z przyjętą skalą, przy czym ocena dla obszaru powinna być zgeneralizowana na poziomie obszaru na podstawie rozkładu ocen na poszczególnych stanowiskach. W takcie prac należy uwzględnić sąsiedztwo innych obszarów Natura 2000 i w razie potrzeby zidentyfikować związki funkcjonalne ich przedmiotów ochrony z obszarem objętym Zadaniem w celu zapewnienia spójności sieci Natura 2000,</w:t>
      </w:r>
    </w:p>
    <w:p w:rsidR="003D1C55" w:rsidRPr="00936962" w:rsidRDefault="003D1C55" w:rsidP="00645EA2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 xml:space="preserve">przy ocenie stanu </w:t>
      </w:r>
      <w:r w:rsidR="00271F23" w:rsidRPr="00936962">
        <w:rPr>
          <w:rFonts w:ascii="Garamond" w:hAnsi="Garamond"/>
          <w:color w:val="auto"/>
          <w:sz w:val="22"/>
          <w:szCs w:val="22"/>
        </w:rPr>
        <w:t xml:space="preserve">siedliska </w:t>
      </w:r>
      <w:r w:rsidRPr="00936962">
        <w:rPr>
          <w:rFonts w:ascii="Garamond" w:hAnsi="Garamond"/>
          <w:color w:val="auto"/>
          <w:sz w:val="22"/>
          <w:szCs w:val="22"/>
        </w:rPr>
        <w:t xml:space="preserve">w obszarze Natura 2000 należy podać również </w:t>
      </w:r>
      <w:r w:rsidR="00A02617" w:rsidRPr="00936962">
        <w:rPr>
          <w:rFonts w:ascii="Garamond" w:hAnsi="Garamond"/>
          <w:color w:val="auto"/>
          <w:sz w:val="22"/>
          <w:szCs w:val="22"/>
        </w:rPr>
        <w:t>reprezentatywność</w:t>
      </w:r>
      <w:r w:rsidR="00720FB2">
        <w:rPr>
          <w:rFonts w:ascii="Garamond" w:hAnsi="Garamond"/>
          <w:color w:val="auto"/>
          <w:sz w:val="22"/>
          <w:szCs w:val="22"/>
        </w:rPr>
        <w:t>,</w:t>
      </w:r>
      <w:r w:rsidR="00A02617" w:rsidRPr="00936962">
        <w:rPr>
          <w:rFonts w:ascii="Garamond" w:hAnsi="Garamond"/>
          <w:color w:val="auto"/>
          <w:sz w:val="22"/>
          <w:szCs w:val="22"/>
        </w:rPr>
        <w:t xml:space="preserve"> powierzchnie względną, stopień zachowania struktury, stopień zachowania funkcji, możliwość odtworzenia</w:t>
      </w:r>
      <w:r w:rsidRPr="00936962">
        <w:rPr>
          <w:rFonts w:ascii="Garamond" w:hAnsi="Garamond"/>
          <w:color w:val="auto"/>
          <w:sz w:val="22"/>
          <w:szCs w:val="22"/>
        </w:rPr>
        <w:t>,</w:t>
      </w:r>
    </w:p>
    <w:p w:rsidR="003D1C55" w:rsidRPr="00936962" w:rsidRDefault="003D1C55" w:rsidP="00645EA2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 xml:space="preserve">dokonanie i przedstawienie oceny znaczenia poszczególnych obszarów Natura 2000 dla ochrony danego </w:t>
      </w:r>
      <w:r w:rsidR="00720FB2">
        <w:rPr>
          <w:rFonts w:ascii="Garamond" w:hAnsi="Garamond"/>
          <w:color w:val="auto"/>
          <w:sz w:val="22"/>
          <w:szCs w:val="22"/>
        </w:rPr>
        <w:t>siedliska</w:t>
      </w:r>
      <w:r w:rsidRPr="00936962">
        <w:rPr>
          <w:rFonts w:ascii="Garamond" w:hAnsi="Garamond"/>
          <w:color w:val="auto"/>
          <w:sz w:val="22"/>
          <w:szCs w:val="22"/>
        </w:rPr>
        <w:t xml:space="preserve"> (wartość obszaru dla danego </w:t>
      </w:r>
      <w:r w:rsidR="00720FB2">
        <w:rPr>
          <w:rFonts w:ascii="Garamond" w:hAnsi="Garamond"/>
          <w:color w:val="auto"/>
          <w:sz w:val="22"/>
          <w:szCs w:val="22"/>
        </w:rPr>
        <w:t>siedliska</w:t>
      </w:r>
      <w:r w:rsidRPr="00936962">
        <w:rPr>
          <w:rFonts w:ascii="Garamond" w:hAnsi="Garamond"/>
          <w:color w:val="auto"/>
          <w:sz w:val="22"/>
          <w:szCs w:val="22"/>
        </w:rPr>
        <w:t>) zgodnie z Instrukcją wypełniania Standardowego Formularza Danych obszaru Natura 2000, wersja 2012.1 (GDOŚ 2012)</w:t>
      </w:r>
      <w:r w:rsidR="003B7BBD">
        <w:rPr>
          <w:rFonts w:ascii="Garamond" w:hAnsi="Garamond"/>
          <w:color w:val="auto"/>
          <w:sz w:val="22"/>
          <w:szCs w:val="22"/>
        </w:rPr>
        <w:t xml:space="preserve"> lub nowsza </w:t>
      </w:r>
      <w:r w:rsidRPr="00936962">
        <w:rPr>
          <w:rFonts w:ascii="Garamond" w:hAnsi="Garamond"/>
          <w:color w:val="auto"/>
          <w:sz w:val="22"/>
          <w:szCs w:val="22"/>
        </w:rPr>
        <w:t xml:space="preserve"> – dostępną na stronie </w:t>
      </w:r>
      <w:hyperlink r:id="rId8" w:history="1">
        <w:r w:rsidRPr="00936962">
          <w:rPr>
            <w:rStyle w:val="Hipercze"/>
            <w:rFonts w:ascii="Garamond" w:hAnsi="Garamond"/>
            <w:color w:val="auto"/>
            <w:sz w:val="22"/>
            <w:szCs w:val="22"/>
          </w:rPr>
          <w:t>www.gdos.gov.pl</w:t>
        </w:r>
      </w:hyperlink>
      <w:r w:rsidRPr="00936962">
        <w:rPr>
          <w:rFonts w:ascii="Garamond" w:hAnsi="Garamond"/>
          <w:color w:val="auto"/>
          <w:sz w:val="22"/>
          <w:szCs w:val="22"/>
        </w:rPr>
        <w:t>.,</w:t>
      </w:r>
    </w:p>
    <w:p w:rsidR="003D1C55" w:rsidRPr="00936962" w:rsidRDefault="003D1C55" w:rsidP="00645EA2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 xml:space="preserve">nadane oceny należy szczegółowo uzasadnić; </w:t>
      </w:r>
    </w:p>
    <w:p w:rsidR="003A14E8" w:rsidRPr="00936962" w:rsidRDefault="003A14E8" w:rsidP="00645EA2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>opisanie poszczególnych stanowisk i dokonanie charakterystyki siedliska na danym stanowisku;</w:t>
      </w:r>
    </w:p>
    <w:p w:rsidR="00C90204" w:rsidRPr="00936962" w:rsidRDefault="003D1C55" w:rsidP="00645EA2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>zidentyfikowanie, opisa</w:t>
      </w:r>
      <w:r w:rsidR="00872453">
        <w:rPr>
          <w:rFonts w:ascii="Garamond" w:hAnsi="Garamond"/>
          <w:color w:val="auto"/>
          <w:sz w:val="22"/>
          <w:szCs w:val="22"/>
        </w:rPr>
        <w:t>nie i ocenienie istniejących i</w:t>
      </w:r>
      <w:r w:rsidRPr="00936962">
        <w:rPr>
          <w:rFonts w:ascii="Garamond" w:hAnsi="Garamond"/>
          <w:color w:val="auto"/>
          <w:sz w:val="22"/>
          <w:szCs w:val="22"/>
        </w:rPr>
        <w:t xml:space="preserve"> potenc</w:t>
      </w:r>
      <w:r w:rsidR="00645EA2">
        <w:rPr>
          <w:rFonts w:ascii="Garamond" w:hAnsi="Garamond"/>
          <w:color w:val="auto"/>
          <w:sz w:val="22"/>
          <w:szCs w:val="22"/>
        </w:rPr>
        <w:t>jalnych zagrożeń wewnętrznych i </w:t>
      </w:r>
      <w:r w:rsidRPr="00936962">
        <w:rPr>
          <w:rFonts w:ascii="Garamond" w:hAnsi="Garamond"/>
          <w:color w:val="auto"/>
          <w:sz w:val="22"/>
          <w:szCs w:val="22"/>
        </w:rPr>
        <w:t xml:space="preserve">zewnętrznych, wraz z określeniem ich charakteru oraz wpływu na </w:t>
      </w:r>
      <w:r w:rsidR="00A02617" w:rsidRPr="00936962">
        <w:rPr>
          <w:rFonts w:ascii="Garamond" w:hAnsi="Garamond"/>
          <w:color w:val="auto"/>
          <w:sz w:val="22"/>
          <w:szCs w:val="22"/>
        </w:rPr>
        <w:t>siedlisko przyrodnicze</w:t>
      </w:r>
      <w:r w:rsidR="00645EA2">
        <w:rPr>
          <w:rFonts w:ascii="Garamond" w:hAnsi="Garamond"/>
          <w:color w:val="auto"/>
          <w:sz w:val="22"/>
          <w:szCs w:val="22"/>
        </w:rPr>
        <w:t xml:space="preserve">, </w:t>
      </w:r>
      <w:r w:rsidRPr="00936962">
        <w:rPr>
          <w:rFonts w:ascii="Garamond" w:hAnsi="Garamond"/>
          <w:color w:val="auto"/>
          <w:sz w:val="22"/>
          <w:szCs w:val="22"/>
        </w:rPr>
        <w:t>oddzielnie dla każdego stanowiska, uwzględniając terminologię zgodną z załącznikiem nr 5 do Instrukcji wypełniania Standardowego Formularza Danych obszaru Natura 2000</w:t>
      </w:r>
      <w:r w:rsidR="003B7BBD">
        <w:rPr>
          <w:rFonts w:ascii="Garamond" w:hAnsi="Garamond"/>
          <w:color w:val="auto"/>
          <w:sz w:val="22"/>
          <w:szCs w:val="22"/>
        </w:rPr>
        <w:t xml:space="preserve">, </w:t>
      </w:r>
      <w:r w:rsidRPr="00936962">
        <w:rPr>
          <w:rFonts w:ascii="Garamond" w:hAnsi="Garamond"/>
          <w:color w:val="auto"/>
          <w:sz w:val="22"/>
          <w:szCs w:val="22"/>
        </w:rPr>
        <w:t>wersja 2012.1</w:t>
      </w:r>
      <w:r w:rsidR="003B7BBD">
        <w:rPr>
          <w:rFonts w:ascii="Garamond" w:hAnsi="Garamond"/>
          <w:color w:val="auto"/>
          <w:sz w:val="22"/>
          <w:szCs w:val="22"/>
        </w:rPr>
        <w:t xml:space="preserve"> lub nowsza</w:t>
      </w:r>
      <w:r w:rsidR="00C90204" w:rsidRPr="00936962">
        <w:rPr>
          <w:rFonts w:ascii="Garamond" w:hAnsi="Garamond"/>
          <w:color w:val="auto"/>
          <w:sz w:val="22"/>
          <w:szCs w:val="22"/>
        </w:rPr>
        <w:t>;</w:t>
      </w:r>
    </w:p>
    <w:p w:rsidR="003D1C55" w:rsidRPr="00936962" w:rsidRDefault="003D1C55" w:rsidP="00645EA2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 xml:space="preserve">przedstawienie </w:t>
      </w:r>
      <w:r w:rsidR="00080B01" w:rsidRPr="00936962">
        <w:rPr>
          <w:rFonts w:ascii="Garamond" w:hAnsi="Garamond"/>
          <w:color w:val="auto"/>
          <w:sz w:val="22"/>
          <w:szCs w:val="22"/>
        </w:rPr>
        <w:t xml:space="preserve">szczegółowej </w:t>
      </w:r>
      <w:r w:rsidRPr="00936962">
        <w:rPr>
          <w:rFonts w:ascii="Garamond" w:hAnsi="Garamond"/>
          <w:color w:val="auto"/>
          <w:sz w:val="22"/>
          <w:szCs w:val="22"/>
        </w:rPr>
        <w:t>metodyki prowadzonych badań</w:t>
      </w:r>
      <w:r w:rsidR="0060608B" w:rsidRPr="00936962">
        <w:rPr>
          <w:rFonts w:ascii="Garamond" w:hAnsi="Garamond"/>
          <w:color w:val="auto"/>
          <w:sz w:val="22"/>
          <w:szCs w:val="22"/>
        </w:rPr>
        <w:t xml:space="preserve"> (daty, ilość przejść</w:t>
      </w:r>
      <w:r w:rsidR="00622A5E" w:rsidRPr="00936962">
        <w:rPr>
          <w:rFonts w:ascii="Garamond" w:hAnsi="Garamond"/>
          <w:color w:val="auto"/>
          <w:sz w:val="22"/>
          <w:szCs w:val="22"/>
        </w:rPr>
        <w:t xml:space="preserve">, sposób </w:t>
      </w:r>
      <w:r w:rsidR="00A02617" w:rsidRPr="00936962">
        <w:rPr>
          <w:rFonts w:ascii="Garamond" w:hAnsi="Garamond"/>
          <w:color w:val="auto"/>
          <w:sz w:val="22"/>
          <w:szCs w:val="22"/>
        </w:rPr>
        <w:t>prowadzenia badań</w:t>
      </w:r>
      <w:r w:rsidR="0060608B" w:rsidRPr="00936962">
        <w:rPr>
          <w:rFonts w:ascii="Garamond" w:hAnsi="Garamond"/>
          <w:color w:val="auto"/>
          <w:sz w:val="22"/>
          <w:szCs w:val="22"/>
        </w:rPr>
        <w:t>)</w:t>
      </w:r>
      <w:r w:rsidRPr="00936962">
        <w:rPr>
          <w:rFonts w:ascii="Garamond" w:hAnsi="Garamond"/>
          <w:color w:val="auto"/>
          <w:sz w:val="22"/>
          <w:szCs w:val="22"/>
        </w:rPr>
        <w:t>;</w:t>
      </w:r>
    </w:p>
    <w:p w:rsidR="003D1C55" w:rsidRPr="00936962" w:rsidRDefault="00CB70FC" w:rsidP="00645EA2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>w</w:t>
      </w:r>
      <w:r w:rsidR="003D1C55" w:rsidRPr="00936962">
        <w:rPr>
          <w:rFonts w:ascii="Garamond" w:hAnsi="Garamond"/>
          <w:color w:val="auto"/>
          <w:sz w:val="22"/>
          <w:szCs w:val="22"/>
        </w:rPr>
        <w:t>skazanie lokalizacji miejsc</w:t>
      </w:r>
      <w:r w:rsidR="00A02617" w:rsidRPr="00936962">
        <w:rPr>
          <w:rFonts w:ascii="Garamond" w:hAnsi="Garamond"/>
          <w:color w:val="auto"/>
          <w:sz w:val="22"/>
          <w:szCs w:val="22"/>
        </w:rPr>
        <w:t xml:space="preserve"> (działki ewidencyjne)</w:t>
      </w:r>
      <w:r w:rsidR="003D1C55" w:rsidRPr="00936962">
        <w:rPr>
          <w:rFonts w:ascii="Garamond" w:hAnsi="Garamond"/>
          <w:color w:val="auto"/>
          <w:sz w:val="22"/>
          <w:szCs w:val="22"/>
        </w:rPr>
        <w:t xml:space="preserve">, w których stwierdzono </w:t>
      </w:r>
      <w:r w:rsidR="007C77D0">
        <w:rPr>
          <w:rFonts w:ascii="Garamond" w:hAnsi="Garamond"/>
          <w:color w:val="auto"/>
          <w:sz w:val="22"/>
          <w:szCs w:val="22"/>
        </w:rPr>
        <w:t xml:space="preserve">występowanie </w:t>
      </w:r>
      <w:r w:rsidR="00A02617" w:rsidRPr="00936962">
        <w:rPr>
          <w:rFonts w:ascii="Garamond" w:hAnsi="Garamond"/>
          <w:color w:val="auto"/>
          <w:sz w:val="22"/>
          <w:szCs w:val="22"/>
        </w:rPr>
        <w:t xml:space="preserve">poszczególnych </w:t>
      </w:r>
      <w:r w:rsidR="003D1C55" w:rsidRPr="00936962">
        <w:rPr>
          <w:rFonts w:ascii="Garamond" w:hAnsi="Garamond"/>
          <w:color w:val="auto"/>
          <w:sz w:val="22"/>
          <w:szCs w:val="22"/>
        </w:rPr>
        <w:t xml:space="preserve">siedlisk </w:t>
      </w:r>
      <w:r w:rsidR="00A02617" w:rsidRPr="00936962">
        <w:rPr>
          <w:rFonts w:ascii="Garamond" w:hAnsi="Garamond"/>
          <w:color w:val="auto"/>
          <w:sz w:val="22"/>
          <w:szCs w:val="22"/>
        </w:rPr>
        <w:t>przyrodniczych;</w:t>
      </w:r>
    </w:p>
    <w:p w:rsidR="00A016CA" w:rsidRPr="00936962" w:rsidRDefault="00CB4E12" w:rsidP="00645EA2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>w</w:t>
      </w:r>
      <w:r w:rsidR="002343BB" w:rsidRPr="00936962">
        <w:rPr>
          <w:rFonts w:ascii="Garamond" w:hAnsi="Garamond"/>
          <w:color w:val="auto"/>
          <w:sz w:val="22"/>
          <w:szCs w:val="22"/>
        </w:rPr>
        <w:t xml:space="preserve">skazanie </w:t>
      </w:r>
      <w:r w:rsidR="00080B01" w:rsidRPr="00936962">
        <w:rPr>
          <w:rFonts w:ascii="Garamond" w:hAnsi="Garamond"/>
          <w:color w:val="auto"/>
          <w:sz w:val="22"/>
          <w:szCs w:val="22"/>
        </w:rPr>
        <w:t xml:space="preserve">propozycji </w:t>
      </w:r>
      <w:r w:rsidR="007553C3" w:rsidRPr="00936962">
        <w:rPr>
          <w:rFonts w:ascii="Garamond" w:hAnsi="Garamond"/>
          <w:color w:val="auto"/>
          <w:sz w:val="22"/>
          <w:szCs w:val="22"/>
        </w:rPr>
        <w:t>stanowisk referencyjn</w:t>
      </w:r>
      <w:r w:rsidR="002343BB" w:rsidRPr="00936962">
        <w:rPr>
          <w:rFonts w:ascii="Garamond" w:hAnsi="Garamond"/>
          <w:color w:val="auto"/>
          <w:sz w:val="22"/>
          <w:szCs w:val="22"/>
        </w:rPr>
        <w:t>ych</w:t>
      </w:r>
      <w:r w:rsidR="00A016CA" w:rsidRPr="00936962">
        <w:rPr>
          <w:rFonts w:ascii="Garamond" w:hAnsi="Garamond"/>
          <w:color w:val="auto"/>
          <w:sz w:val="22"/>
          <w:szCs w:val="22"/>
        </w:rPr>
        <w:t xml:space="preserve"> do prowadzenia późniejszego monitoringu stanu ochrony </w:t>
      </w:r>
      <w:r w:rsidR="00A02617" w:rsidRPr="00936962">
        <w:rPr>
          <w:rFonts w:ascii="Garamond" w:hAnsi="Garamond"/>
          <w:color w:val="auto"/>
          <w:sz w:val="22"/>
          <w:szCs w:val="22"/>
        </w:rPr>
        <w:t>siedlisk przyrodniczych</w:t>
      </w:r>
      <w:r w:rsidR="00A016CA" w:rsidRPr="00936962">
        <w:rPr>
          <w:rFonts w:ascii="Garamond" w:hAnsi="Garamond"/>
          <w:color w:val="auto"/>
          <w:sz w:val="22"/>
          <w:szCs w:val="22"/>
        </w:rPr>
        <w:t xml:space="preserve"> w danym obszarze Natura 2000</w:t>
      </w:r>
      <w:r w:rsidRPr="00936962">
        <w:rPr>
          <w:rFonts w:ascii="Garamond" w:hAnsi="Garamond"/>
          <w:color w:val="auto"/>
          <w:sz w:val="22"/>
          <w:szCs w:val="22"/>
        </w:rPr>
        <w:t>;</w:t>
      </w:r>
      <w:r w:rsidR="00A016CA" w:rsidRPr="00936962">
        <w:rPr>
          <w:rFonts w:ascii="Garamond" w:hAnsi="Garamond"/>
          <w:color w:val="auto"/>
          <w:sz w:val="22"/>
          <w:szCs w:val="22"/>
        </w:rPr>
        <w:t xml:space="preserve"> </w:t>
      </w:r>
    </w:p>
    <w:p w:rsidR="003D1C55" w:rsidRPr="00936962" w:rsidRDefault="003D1C55" w:rsidP="00645EA2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lastRenderedPageBreak/>
        <w:t xml:space="preserve">wykonanie i załączenie fotografii poszczególnych </w:t>
      </w:r>
      <w:r w:rsidR="00A02617" w:rsidRPr="00936962">
        <w:rPr>
          <w:rFonts w:ascii="Garamond" w:hAnsi="Garamond"/>
          <w:color w:val="auto"/>
          <w:sz w:val="22"/>
          <w:szCs w:val="22"/>
        </w:rPr>
        <w:t>płatów siedlisk przyrodniczych</w:t>
      </w:r>
      <w:r w:rsidRPr="00936962">
        <w:rPr>
          <w:rFonts w:ascii="Garamond" w:hAnsi="Garamond"/>
          <w:color w:val="auto"/>
          <w:sz w:val="22"/>
          <w:szCs w:val="22"/>
        </w:rPr>
        <w:t xml:space="preserve">. </w:t>
      </w:r>
      <w:r w:rsidR="00876FCA" w:rsidRPr="00936962">
        <w:rPr>
          <w:rFonts w:ascii="Garamond" w:hAnsi="Garamond"/>
          <w:color w:val="auto"/>
          <w:sz w:val="22"/>
          <w:szCs w:val="22"/>
        </w:rPr>
        <w:t>W tekście p</w:t>
      </w:r>
      <w:r w:rsidRPr="00936962">
        <w:rPr>
          <w:rFonts w:ascii="Garamond" w:hAnsi="Garamond"/>
          <w:color w:val="auto"/>
          <w:sz w:val="22"/>
          <w:szCs w:val="22"/>
        </w:rPr>
        <w:t>rzy opisach stanowisk należy podać: nr GUID obrazowanego płatu lub punktu, datę wykonani</w:t>
      </w:r>
      <w:r w:rsidR="0060608B" w:rsidRPr="00936962">
        <w:rPr>
          <w:rFonts w:ascii="Garamond" w:hAnsi="Garamond"/>
          <w:color w:val="auto"/>
          <w:sz w:val="22"/>
          <w:szCs w:val="22"/>
        </w:rPr>
        <w:t>a</w:t>
      </w:r>
      <w:r w:rsidRPr="00936962">
        <w:rPr>
          <w:rFonts w:ascii="Garamond" w:hAnsi="Garamond"/>
          <w:color w:val="auto"/>
          <w:sz w:val="22"/>
          <w:szCs w:val="22"/>
        </w:rPr>
        <w:t xml:space="preserve"> fotografii, współrzędne geograficzne punktu wykonania, kierunek wykonania ujęcia (np. S, SW, SE);</w:t>
      </w:r>
    </w:p>
    <w:p w:rsidR="003D1C55" w:rsidRPr="00936962" w:rsidRDefault="00CB4E12" w:rsidP="00645EA2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>w przypadku przyznania oceny D konieczne jest przeanalizowanie, czy znaczenie dla obszaru Natura 2000 dla daneg</w:t>
      </w:r>
      <w:r w:rsidR="00ED13D4" w:rsidRPr="00936962">
        <w:rPr>
          <w:rFonts w:ascii="Garamond" w:hAnsi="Garamond"/>
          <w:color w:val="auto"/>
          <w:sz w:val="22"/>
          <w:szCs w:val="22"/>
        </w:rPr>
        <w:t xml:space="preserve">o </w:t>
      </w:r>
      <w:r w:rsidR="00A02617" w:rsidRPr="00936962">
        <w:rPr>
          <w:rFonts w:ascii="Garamond" w:hAnsi="Garamond"/>
          <w:color w:val="auto"/>
          <w:sz w:val="22"/>
          <w:szCs w:val="22"/>
        </w:rPr>
        <w:t>siedliska przyrodniczego</w:t>
      </w:r>
      <w:r w:rsidR="00ED13D4" w:rsidRPr="00936962">
        <w:rPr>
          <w:rFonts w:ascii="Garamond" w:hAnsi="Garamond"/>
          <w:color w:val="auto"/>
          <w:sz w:val="22"/>
          <w:szCs w:val="22"/>
        </w:rPr>
        <w:t xml:space="preserve"> mogło zmaleć po zaproponowaniu obszaru</w:t>
      </w:r>
      <w:r w:rsidR="00645EA2">
        <w:rPr>
          <w:rFonts w:ascii="Garamond" w:hAnsi="Garamond"/>
          <w:color w:val="auto"/>
          <w:sz w:val="22"/>
          <w:szCs w:val="22"/>
        </w:rPr>
        <w:t xml:space="preserve"> i </w:t>
      </w:r>
      <w:r w:rsidRPr="00936962">
        <w:rPr>
          <w:rFonts w:ascii="Garamond" w:hAnsi="Garamond"/>
          <w:color w:val="auto"/>
          <w:sz w:val="22"/>
          <w:szCs w:val="22"/>
        </w:rPr>
        <w:t xml:space="preserve">czy istnieją możliwości przywrócenia </w:t>
      </w:r>
      <w:r w:rsidR="00080B01" w:rsidRPr="00936962">
        <w:rPr>
          <w:rFonts w:ascii="Garamond" w:hAnsi="Garamond"/>
          <w:color w:val="auto"/>
          <w:sz w:val="22"/>
          <w:szCs w:val="22"/>
        </w:rPr>
        <w:t xml:space="preserve">jego </w:t>
      </w:r>
      <w:r w:rsidRPr="00936962">
        <w:rPr>
          <w:rFonts w:ascii="Garamond" w:hAnsi="Garamond"/>
          <w:color w:val="auto"/>
          <w:sz w:val="22"/>
          <w:szCs w:val="22"/>
        </w:rPr>
        <w:t>znaczenia</w:t>
      </w:r>
      <w:r w:rsidR="00250CAC" w:rsidRPr="00936962">
        <w:rPr>
          <w:rFonts w:ascii="Garamond" w:hAnsi="Garamond"/>
          <w:color w:val="auto"/>
          <w:sz w:val="22"/>
          <w:szCs w:val="22"/>
        </w:rPr>
        <w:t>,</w:t>
      </w:r>
      <w:r w:rsidRPr="00936962">
        <w:rPr>
          <w:rFonts w:ascii="Garamond" w:hAnsi="Garamond"/>
          <w:color w:val="auto"/>
          <w:sz w:val="22"/>
          <w:szCs w:val="22"/>
        </w:rPr>
        <w:t xml:space="preserve"> powy</w:t>
      </w:r>
      <w:r w:rsidR="00080B01" w:rsidRPr="00936962">
        <w:rPr>
          <w:rFonts w:ascii="Garamond" w:hAnsi="Garamond"/>
          <w:color w:val="auto"/>
          <w:sz w:val="22"/>
          <w:szCs w:val="22"/>
        </w:rPr>
        <w:t xml:space="preserve">ższe należy opisać i uzasadnić, w tym </w:t>
      </w:r>
      <w:r w:rsidRPr="00936962">
        <w:rPr>
          <w:rFonts w:ascii="Garamond" w:hAnsi="Garamond"/>
          <w:color w:val="auto"/>
          <w:sz w:val="22"/>
          <w:szCs w:val="22"/>
        </w:rPr>
        <w:t xml:space="preserve">wskazać ewentualne konieczne działania ochronne warunkujące przywrócenie </w:t>
      </w:r>
      <w:r w:rsidR="0060608B" w:rsidRPr="00936962">
        <w:rPr>
          <w:rFonts w:ascii="Garamond" w:hAnsi="Garamond"/>
          <w:color w:val="auto"/>
          <w:sz w:val="22"/>
          <w:szCs w:val="22"/>
        </w:rPr>
        <w:t xml:space="preserve">co najmniej </w:t>
      </w:r>
      <w:r w:rsidR="00080B01" w:rsidRPr="00936962">
        <w:rPr>
          <w:rFonts w:ascii="Garamond" w:hAnsi="Garamond"/>
          <w:color w:val="auto"/>
          <w:sz w:val="22"/>
          <w:szCs w:val="22"/>
        </w:rPr>
        <w:t>dobre</w:t>
      </w:r>
      <w:r w:rsidR="0037405D" w:rsidRPr="00936962">
        <w:rPr>
          <w:rFonts w:ascii="Garamond" w:hAnsi="Garamond"/>
          <w:color w:val="auto"/>
          <w:sz w:val="22"/>
          <w:szCs w:val="22"/>
        </w:rPr>
        <w:t xml:space="preserve">j oceny znaczenia obszaru dla </w:t>
      </w:r>
      <w:r w:rsidR="00A02617" w:rsidRPr="00936962">
        <w:rPr>
          <w:rFonts w:ascii="Garamond" w:hAnsi="Garamond"/>
          <w:color w:val="auto"/>
          <w:sz w:val="22"/>
          <w:szCs w:val="22"/>
        </w:rPr>
        <w:t>siedliska</w:t>
      </w:r>
      <w:r w:rsidRPr="00936962">
        <w:rPr>
          <w:rFonts w:ascii="Garamond" w:hAnsi="Garamond"/>
          <w:color w:val="auto"/>
          <w:sz w:val="22"/>
          <w:szCs w:val="22"/>
        </w:rPr>
        <w:t xml:space="preserve"> z uwzględnieniem rodzaju działań ochronnych, obszaru realizacji oraz częstotliwości i terminu realizacji</w:t>
      </w:r>
      <w:r w:rsidR="00080B01" w:rsidRPr="00936962">
        <w:rPr>
          <w:rFonts w:ascii="Garamond" w:hAnsi="Garamond"/>
          <w:color w:val="auto"/>
          <w:sz w:val="22"/>
          <w:szCs w:val="22"/>
        </w:rPr>
        <w:t xml:space="preserve"> a także kosztów wykonania</w:t>
      </w:r>
      <w:r w:rsidRPr="00936962">
        <w:rPr>
          <w:rFonts w:ascii="Garamond" w:hAnsi="Garamond"/>
          <w:color w:val="auto"/>
          <w:sz w:val="22"/>
          <w:szCs w:val="22"/>
        </w:rPr>
        <w:t>;</w:t>
      </w:r>
    </w:p>
    <w:p w:rsidR="000E1261" w:rsidRPr="00936962" w:rsidRDefault="00CB4E12" w:rsidP="00645EA2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 xml:space="preserve">jeśli występowanie danego </w:t>
      </w:r>
      <w:r w:rsidR="00A02617" w:rsidRPr="00936962">
        <w:rPr>
          <w:rFonts w:ascii="Garamond" w:hAnsi="Garamond"/>
          <w:color w:val="auto"/>
          <w:sz w:val="22"/>
          <w:szCs w:val="22"/>
        </w:rPr>
        <w:t>siedliska przyrodniczego</w:t>
      </w:r>
      <w:r w:rsidRPr="00936962">
        <w:rPr>
          <w:rFonts w:ascii="Garamond" w:hAnsi="Garamond"/>
          <w:color w:val="auto"/>
          <w:sz w:val="22"/>
          <w:szCs w:val="22"/>
        </w:rPr>
        <w:t xml:space="preserve"> w granicach obszaru Natura 2000 nie zostanie potwierdzone podczas badań terenowych i wykazany zostanie brak, </w:t>
      </w:r>
      <w:r w:rsidR="00A016CA" w:rsidRPr="00936962">
        <w:rPr>
          <w:rFonts w:ascii="Garamond" w:hAnsi="Garamond"/>
          <w:color w:val="auto"/>
          <w:sz w:val="22"/>
          <w:szCs w:val="22"/>
        </w:rPr>
        <w:t xml:space="preserve">należy </w:t>
      </w:r>
      <w:r w:rsidR="00C2358E" w:rsidRPr="00936962">
        <w:rPr>
          <w:rFonts w:ascii="Garamond" w:hAnsi="Garamond"/>
          <w:color w:val="auto"/>
          <w:sz w:val="22"/>
          <w:szCs w:val="22"/>
        </w:rPr>
        <w:t>określ</w:t>
      </w:r>
      <w:r w:rsidR="00A016CA" w:rsidRPr="00936962">
        <w:rPr>
          <w:rFonts w:ascii="Garamond" w:hAnsi="Garamond"/>
          <w:color w:val="auto"/>
          <w:sz w:val="22"/>
          <w:szCs w:val="22"/>
        </w:rPr>
        <w:t xml:space="preserve">ić </w:t>
      </w:r>
      <w:r w:rsidR="00C2358E" w:rsidRPr="00936962">
        <w:rPr>
          <w:rFonts w:ascii="Garamond" w:hAnsi="Garamond"/>
          <w:color w:val="auto"/>
          <w:sz w:val="22"/>
          <w:szCs w:val="22"/>
        </w:rPr>
        <w:t>czy występował</w:t>
      </w:r>
      <w:r w:rsidR="00A02617" w:rsidRPr="00936962">
        <w:rPr>
          <w:rFonts w:ascii="Garamond" w:hAnsi="Garamond"/>
          <w:color w:val="auto"/>
          <w:sz w:val="22"/>
          <w:szCs w:val="22"/>
        </w:rPr>
        <w:t>o</w:t>
      </w:r>
      <w:r w:rsidR="00C2358E" w:rsidRPr="00936962">
        <w:rPr>
          <w:rFonts w:ascii="Garamond" w:hAnsi="Garamond"/>
          <w:color w:val="auto"/>
          <w:sz w:val="22"/>
          <w:szCs w:val="22"/>
        </w:rPr>
        <w:t xml:space="preserve"> on</w:t>
      </w:r>
      <w:r w:rsidR="00A02617" w:rsidRPr="00936962">
        <w:rPr>
          <w:rFonts w:ascii="Garamond" w:hAnsi="Garamond"/>
          <w:color w:val="auto"/>
          <w:sz w:val="22"/>
          <w:szCs w:val="22"/>
        </w:rPr>
        <w:t>o</w:t>
      </w:r>
      <w:r w:rsidR="00C2358E" w:rsidRPr="00936962">
        <w:rPr>
          <w:rFonts w:ascii="Garamond" w:hAnsi="Garamond"/>
          <w:color w:val="auto"/>
          <w:sz w:val="22"/>
          <w:szCs w:val="22"/>
        </w:rPr>
        <w:t xml:space="preserve"> w danym obszarze</w:t>
      </w:r>
      <w:r w:rsidR="00E756E7" w:rsidRPr="00936962">
        <w:rPr>
          <w:rFonts w:ascii="Garamond" w:hAnsi="Garamond"/>
          <w:color w:val="auto"/>
          <w:sz w:val="22"/>
          <w:szCs w:val="22"/>
        </w:rPr>
        <w:t xml:space="preserve"> (możliwy błąd pierwotny)</w:t>
      </w:r>
      <w:r w:rsidR="00C2358E" w:rsidRPr="00936962">
        <w:rPr>
          <w:rFonts w:ascii="Garamond" w:hAnsi="Garamond"/>
          <w:color w:val="auto"/>
          <w:sz w:val="22"/>
          <w:szCs w:val="22"/>
        </w:rPr>
        <w:t xml:space="preserve">, </w:t>
      </w:r>
      <w:r w:rsidR="00356CA3" w:rsidRPr="00936962">
        <w:rPr>
          <w:rFonts w:ascii="Garamond" w:hAnsi="Garamond"/>
          <w:color w:val="auto"/>
          <w:sz w:val="22"/>
          <w:szCs w:val="22"/>
        </w:rPr>
        <w:t xml:space="preserve">czy </w:t>
      </w:r>
      <w:r w:rsidR="00A02617" w:rsidRPr="00936962">
        <w:rPr>
          <w:rFonts w:ascii="Garamond" w:hAnsi="Garamond"/>
          <w:color w:val="auto"/>
          <w:sz w:val="22"/>
          <w:szCs w:val="22"/>
        </w:rPr>
        <w:t xml:space="preserve">jego </w:t>
      </w:r>
      <w:r w:rsidR="00356CA3" w:rsidRPr="00936962">
        <w:rPr>
          <w:rFonts w:ascii="Garamond" w:hAnsi="Garamond"/>
          <w:color w:val="auto"/>
          <w:sz w:val="22"/>
          <w:szCs w:val="22"/>
        </w:rPr>
        <w:t xml:space="preserve">stan kwalifikował </w:t>
      </w:r>
      <w:r w:rsidR="00A02617" w:rsidRPr="00936962">
        <w:rPr>
          <w:rFonts w:ascii="Garamond" w:hAnsi="Garamond"/>
          <w:color w:val="auto"/>
          <w:sz w:val="22"/>
          <w:szCs w:val="22"/>
        </w:rPr>
        <w:t>je</w:t>
      </w:r>
      <w:r w:rsidR="00356CA3" w:rsidRPr="00936962">
        <w:rPr>
          <w:rFonts w:ascii="Garamond" w:hAnsi="Garamond"/>
          <w:color w:val="auto"/>
          <w:sz w:val="22"/>
          <w:szCs w:val="22"/>
        </w:rPr>
        <w:t xml:space="preserve"> do </w:t>
      </w:r>
      <w:r w:rsidRPr="00936962">
        <w:rPr>
          <w:rFonts w:ascii="Garamond" w:hAnsi="Garamond"/>
          <w:color w:val="auto"/>
          <w:sz w:val="22"/>
          <w:szCs w:val="22"/>
        </w:rPr>
        <w:t xml:space="preserve">zaliczenia do przedmiotów ochrony </w:t>
      </w:r>
      <w:r w:rsidR="00C2358E" w:rsidRPr="00936962">
        <w:rPr>
          <w:rFonts w:ascii="Garamond" w:hAnsi="Garamond"/>
          <w:color w:val="auto"/>
          <w:sz w:val="22"/>
          <w:szCs w:val="22"/>
        </w:rPr>
        <w:t>oraz poda</w:t>
      </w:r>
      <w:r w:rsidR="00356CA3" w:rsidRPr="00936962">
        <w:rPr>
          <w:rFonts w:ascii="Garamond" w:hAnsi="Garamond"/>
          <w:color w:val="auto"/>
          <w:sz w:val="22"/>
          <w:szCs w:val="22"/>
        </w:rPr>
        <w:t>ć</w:t>
      </w:r>
      <w:r w:rsidR="00C2358E" w:rsidRPr="00936962">
        <w:rPr>
          <w:rFonts w:ascii="Garamond" w:hAnsi="Garamond"/>
          <w:color w:val="auto"/>
          <w:sz w:val="22"/>
          <w:szCs w:val="22"/>
        </w:rPr>
        <w:t xml:space="preserve"> przyczyn</w:t>
      </w:r>
      <w:r w:rsidR="00356CA3" w:rsidRPr="00936962">
        <w:rPr>
          <w:rFonts w:ascii="Garamond" w:hAnsi="Garamond"/>
          <w:color w:val="auto"/>
          <w:sz w:val="22"/>
          <w:szCs w:val="22"/>
        </w:rPr>
        <w:t>y</w:t>
      </w:r>
      <w:r w:rsidRPr="00936962">
        <w:rPr>
          <w:rFonts w:ascii="Garamond" w:hAnsi="Garamond"/>
          <w:color w:val="auto"/>
          <w:sz w:val="22"/>
          <w:szCs w:val="22"/>
        </w:rPr>
        <w:t>, które wpłynęły na jego brak a także przedłożyć wyczerpujące uzasadnienie merytoryczne możliwych powodów zaistnienia takiej sytuacji;</w:t>
      </w:r>
    </w:p>
    <w:p w:rsidR="00E9096F" w:rsidRPr="00936962" w:rsidRDefault="00E9096F" w:rsidP="00645EA2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color w:val="auto"/>
          <w:sz w:val="22"/>
          <w:szCs w:val="22"/>
        </w:rPr>
        <w:t xml:space="preserve">Sporządzenie map </w:t>
      </w:r>
      <w:r w:rsidR="00642601" w:rsidRPr="00936962">
        <w:rPr>
          <w:rFonts w:ascii="Garamond" w:hAnsi="Garamond"/>
          <w:color w:val="auto"/>
          <w:sz w:val="22"/>
          <w:szCs w:val="22"/>
        </w:rPr>
        <w:t xml:space="preserve">tematycznych </w:t>
      </w:r>
      <w:r w:rsidRPr="00936962">
        <w:rPr>
          <w:rFonts w:ascii="Garamond" w:hAnsi="Garamond"/>
          <w:color w:val="auto"/>
          <w:sz w:val="22"/>
          <w:szCs w:val="22"/>
        </w:rPr>
        <w:t xml:space="preserve">przedstawiających rozmieszczenie </w:t>
      </w:r>
      <w:r w:rsidR="00A02617" w:rsidRPr="00936962">
        <w:rPr>
          <w:rFonts w:ascii="Garamond" w:hAnsi="Garamond"/>
          <w:color w:val="auto"/>
          <w:sz w:val="22"/>
          <w:szCs w:val="22"/>
        </w:rPr>
        <w:t xml:space="preserve">siedliska przyrodniczego </w:t>
      </w:r>
      <w:r w:rsidR="00645EA2">
        <w:rPr>
          <w:rFonts w:ascii="Garamond" w:hAnsi="Garamond"/>
          <w:color w:val="auto"/>
          <w:sz w:val="22"/>
          <w:szCs w:val="22"/>
        </w:rPr>
        <w:t>w </w:t>
      </w:r>
      <w:r w:rsidR="0026272F" w:rsidRPr="00936962">
        <w:rPr>
          <w:rFonts w:ascii="Garamond" w:hAnsi="Garamond"/>
          <w:color w:val="auto"/>
          <w:sz w:val="22"/>
          <w:szCs w:val="22"/>
        </w:rPr>
        <w:t>danym obszarze Natura 2000</w:t>
      </w:r>
      <w:r w:rsidRPr="00936962">
        <w:rPr>
          <w:rFonts w:ascii="Garamond" w:hAnsi="Garamond"/>
          <w:color w:val="auto"/>
          <w:sz w:val="22"/>
          <w:szCs w:val="22"/>
        </w:rPr>
        <w:t>.</w:t>
      </w:r>
    </w:p>
    <w:p w:rsidR="000434ED" w:rsidRDefault="00C848E8" w:rsidP="000434ED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936962">
        <w:rPr>
          <w:rFonts w:ascii="Garamond" w:hAnsi="Garamond"/>
          <w:bCs/>
          <w:color w:val="auto"/>
          <w:sz w:val="22"/>
          <w:szCs w:val="22"/>
        </w:rPr>
        <w:t>Opracowanie danych przestrzennych GIS</w:t>
      </w:r>
      <w:r w:rsidRPr="00936962">
        <w:rPr>
          <w:rFonts w:ascii="Garamond" w:hAnsi="Garamond"/>
          <w:color w:val="auto"/>
          <w:sz w:val="22"/>
          <w:szCs w:val="22"/>
        </w:rPr>
        <w:t xml:space="preserve"> zgodnie ze „Standardem danych GIS w ochronie przyrody” wersja 3.03.01 oraz podręcznikiem „Platforma Informacyjno – Komunikacyjna, plany zadań ochronnych Natura 2000, jako narzędzie wspomagające tworzenie planów zadań ochronnych dla obszarów Natura 2000 wersja 2012.1”. W wypadku opublikowania nowszej wersji </w:t>
      </w:r>
      <w:r w:rsidR="002C784F" w:rsidRPr="00936962">
        <w:rPr>
          <w:rFonts w:ascii="Garamond" w:hAnsi="Garamond"/>
          <w:color w:val="auto"/>
          <w:sz w:val="22"/>
          <w:szCs w:val="22"/>
        </w:rPr>
        <w:t xml:space="preserve">standardu </w:t>
      </w:r>
      <w:r w:rsidR="002C784F" w:rsidRPr="00772521">
        <w:rPr>
          <w:rFonts w:ascii="Garamond" w:hAnsi="Garamond"/>
          <w:color w:val="auto"/>
          <w:sz w:val="22"/>
          <w:szCs w:val="22"/>
        </w:rPr>
        <w:t>lub podręcznika.</w:t>
      </w:r>
      <w:r w:rsidRPr="00772521">
        <w:rPr>
          <w:rFonts w:ascii="Garamond" w:hAnsi="Garamond"/>
          <w:color w:val="auto"/>
          <w:sz w:val="22"/>
          <w:szCs w:val="22"/>
        </w:rPr>
        <w:t xml:space="preserve"> Wykonawca jest obowiązany stosować najnowsze wersje</w:t>
      </w:r>
      <w:r w:rsidR="004D20FD" w:rsidRPr="00772521">
        <w:rPr>
          <w:rFonts w:ascii="Garamond" w:hAnsi="Garamond"/>
          <w:color w:val="auto"/>
          <w:sz w:val="22"/>
          <w:szCs w:val="22"/>
        </w:rPr>
        <w:t xml:space="preserve"> </w:t>
      </w:r>
      <w:r w:rsidRPr="00772521">
        <w:rPr>
          <w:rFonts w:ascii="Garamond" w:hAnsi="Garamond"/>
          <w:color w:val="auto"/>
          <w:sz w:val="22"/>
          <w:szCs w:val="22"/>
        </w:rPr>
        <w:t>chyba</w:t>
      </w:r>
      <w:r w:rsidR="004D20FD" w:rsidRPr="00772521">
        <w:rPr>
          <w:rFonts w:ascii="Garamond" w:hAnsi="Garamond"/>
          <w:color w:val="auto"/>
          <w:sz w:val="22"/>
          <w:szCs w:val="22"/>
        </w:rPr>
        <w:t>,</w:t>
      </w:r>
      <w:r w:rsidRPr="00772521">
        <w:rPr>
          <w:rFonts w:ascii="Garamond" w:hAnsi="Garamond"/>
          <w:color w:val="auto"/>
          <w:sz w:val="22"/>
          <w:szCs w:val="22"/>
        </w:rPr>
        <w:t xml:space="preserve"> że Zamawiający wskaże inną wersję. W szczególności wymagane jest opracowanie warstw przestrzenn</w:t>
      </w:r>
      <w:r w:rsidR="00BF4C74" w:rsidRPr="00772521">
        <w:rPr>
          <w:rFonts w:ascii="Garamond" w:hAnsi="Garamond"/>
          <w:color w:val="auto"/>
          <w:sz w:val="22"/>
          <w:szCs w:val="22"/>
        </w:rPr>
        <w:t>ych</w:t>
      </w:r>
      <w:r w:rsidRPr="00772521">
        <w:rPr>
          <w:rFonts w:ascii="Garamond" w:hAnsi="Garamond"/>
          <w:color w:val="auto"/>
          <w:sz w:val="22"/>
          <w:szCs w:val="22"/>
        </w:rPr>
        <w:t xml:space="preserve"> i wykaz</w:t>
      </w:r>
      <w:r w:rsidR="00BF4C74" w:rsidRPr="00772521">
        <w:rPr>
          <w:rFonts w:ascii="Garamond" w:hAnsi="Garamond"/>
          <w:color w:val="auto"/>
          <w:sz w:val="22"/>
          <w:szCs w:val="22"/>
        </w:rPr>
        <w:t>ów</w:t>
      </w:r>
      <w:r w:rsidRPr="00772521">
        <w:rPr>
          <w:rFonts w:ascii="Garamond" w:hAnsi="Garamond"/>
          <w:color w:val="auto"/>
          <w:sz w:val="22"/>
          <w:szCs w:val="22"/>
        </w:rPr>
        <w:t xml:space="preserve"> z rozmieszczeniem </w:t>
      </w:r>
      <w:r w:rsidR="00325C8C" w:rsidRPr="00772521">
        <w:rPr>
          <w:rFonts w:ascii="Garamond" w:hAnsi="Garamond"/>
          <w:color w:val="auto"/>
          <w:sz w:val="22"/>
          <w:szCs w:val="22"/>
        </w:rPr>
        <w:t xml:space="preserve">poszczególnych stanowisk </w:t>
      </w:r>
      <w:r w:rsidRPr="00772521">
        <w:rPr>
          <w:rFonts w:ascii="Garamond" w:hAnsi="Garamond"/>
          <w:color w:val="auto"/>
          <w:sz w:val="22"/>
          <w:szCs w:val="22"/>
        </w:rPr>
        <w:t>siedlisk (poligony)</w:t>
      </w:r>
      <w:r w:rsidR="00C9178D" w:rsidRPr="00772521">
        <w:rPr>
          <w:rFonts w:ascii="Garamond" w:hAnsi="Garamond"/>
          <w:color w:val="auto"/>
          <w:sz w:val="22"/>
          <w:szCs w:val="22"/>
        </w:rPr>
        <w:t>.</w:t>
      </w:r>
    </w:p>
    <w:p w:rsidR="000434ED" w:rsidRDefault="00217E83" w:rsidP="000434ED">
      <w:pPr>
        <w:pStyle w:val="Default"/>
        <w:spacing w:line="276" w:lineRule="auto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0434ED">
        <w:rPr>
          <w:rFonts w:ascii="Garamond" w:hAnsi="Garamond"/>
          <w:color w:val="auto"/>
          <w:sz w:val="22"/>
          <w:szCs w:val="22"/>
        </w:rPr>
        <w:t>Dla każdej warstwy wymagane są zewnętrzne tabele zawierające dane opisowe – tabela obserwacji, tabela wskaźników, tabela zagrożeń połączone relacją p</w:t>
      </w:r>
      <w:r w:rsidR="000434ED" w:rsidRPr="000434ED">
        <w:rPr>
          <w:rFonts w:ascii="Garamond" w:hAnsi="Garamond"/>
          <w:color w:val="auto"/>
          <w:sz w:val="22"/>
          <w:szCs w:val="22"/>
        </w:rPr>
        <w:t>olem unikalnego identyfikatora.</w:t>
      </w:r>
    </w:p>
    <w:p w:rsidR="00FA075C" w:rsidRPr="000434ED" w:rsidRDefault="000434ED" w:rsidP="000434ED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0434ED">
        <w:rPr>
          <w:rFonts w:ascii="Garamond" w:hAnsi="Garamond"/>
          <w:sz w:val="22"/>
          <w:szCs w:val="22"/>
        </w:rPr>
        <w:t>Wykonawca jest zobowiązany posiadać wymagane prawem zezwolenia, w tym: zezwolenia w trybie art. 15 (dla działań w rezerwacie przyrody Górna Krasna) ustawy z dnia 16 kwietnia 2014r. o ochronie przyrody na odstępstwa od stosownych zakazów.</w:t>
      </w:r>
    </w:p>
    <w:p w:rsidR="000434ED" w:rsidRPr="00772521" w:rsidRDefault="000434ED" w:rsidP="00645EA2">
      <w:pPr>
        <w:pStyle w:val="Default"/>
        <w:spacing w:line="276" w:lineRule="auto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641CF2" w:rsidRPr="00772521" w:rsidRDefault="00641CF2" w:rsidP="00645EA2">
      <w:p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72521">
        <w:rPr>
          <w:rFonts w:ascii="Garamond" w:hAnsi="Garamond"/>
          <w:b/>
          <w:bCs/>
          <w:sz w:val="22"/>
          <w:szCs w:val="22"/>
        </w:rPr>
        <w:t>II. Forma opracowania dokumentacji</w:t>
      </w:r>
    </w:p>
    <w:p w:rsidR="00641CF2" w:rsidRPr="00772521" w:rsidRDefault="00641CF2" w:rsidP="00645EA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72521">
        <w:rPr>
          <w:rFonts w:ascii="Garamond" w:eastAsia="Times New Roman" w:hAnsi="Garamond"/>
          <w:bCs/>
          <w:sz w:val="22"/>
          <w:szCs w:val="22"/>
        </w:rPr>
        <w:t>Opracowania należy wykonać w języku polskim z zachowaniem zasad pisowni polskiej.</w:t>
      </w:r>
    </w:p>
    <w:p w:rsidR="00641CF2" w:rsidRPr="00772521" w:rsidRDefault="00641CF2" w:rsidP="00645EA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72521">
        <w:rPr>
          <w:rFonts w:ascii="Garamond" w:eastAsia="Times New Roman" w:hAnsi="Garamond"/>
          <w:bCs/>
          <w:sz w:val="22"/>
          <w:szCs w:val="22"/>
        </w:rPr>
        <w:t xml:space="preserve">W przypadku nazw </w:t>
      </w:r>
      <w:r w:rsidR="0052179F" w:rsidRPr="00772521">
        <w:rPr>
          <w:rFonts w:ascii="Garamond" w:eastAsia="Times New Roman" w:hAnsi="Garamond"/>
          <w:bCs/>
          <w:sz w:val="22"/>
          <w:szCs w:val="22"/>
        </w:rPr>
        <w:t xml:space="preserve">gatunków oraz </w:t>
      </w:r>
      <w:r w:rsidRPr="00772521">
        <w:rPr>
          <w:rFonts w:ascii="Garamond" w:eastAsia="Times New Roman" w:hAnsi="Garamond"/>
          <w:bCs/>
          <w:sz w:val="22"/>
          <w:szCs w:val="22"/>
        </w:rPr>
        <w:t xml:space="preserve">zbiorowisk roślinnych należy je podać w języku polskim i łacińskim (kursywą). </w:t>
      </w:r>
    </w:p>
    <w:p w:rsidR="00641CF2" w:rsidRPr="00936962" w:rsidRDefault="00641CF2" w:rsidP="00645EA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t xml:space="preserve">Opracowania należy przedłożyć w siedzibie Zamawiającego w wersji elektronicznej – na płycie CD/DVD – po jednym egzemplarzu osobno dla każdego </w:t>
      </w:r>
      <w:r w:rsidR="0052179F">
        <w:rPr>
          <w:rFonts w:ascii="Garamond" w:hAnsi="Garamond"/>
          <w:sz w:val="22"/>
          <w:szCs w:val="22"/>
        </w:rPr>
        <w:t>siedliska w danym obszarze Natura 2000.</w:t>
      </w:r>
    </w:p>
    <w:p w:rsidR="00641CF2" w:rsidRPr="00936962" w:rsidRDefault="00641CF2" w:rsidP="00645EA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iCs/>
          <w:sz w:val="22"/>
          <w:szCs w:val="22"/>
        </w:rPr>
        <w:t>Informacja o autorze lub zespole autorskim przedstawiona zbiorczo na pierwszej lub drugiej stronie tytułowej wraz z wskazaniem opracowanego zakresu</w:t>
      </w:r>
      <w:r w:rsidR="0067121F">
        <w:rPr>
          <w:rFonts w:ascii="Garamond" w:hAnsi="Garamond"/>
          <w:iCs/>
          <w:sz w:val="22"/>
          <w:szCs w:val="22"/>
        </w:rPr>
        <w:t>.</w:t>
      </w:r>
    </w:p>
    <w:p w:rsidR="00641CF2" w:rsidRPr="00936962" w:rsidRDefault="00641CF2" w:rsidP="00645EA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t>Całość dokumentacji fotograficznej należy przedłożyć rów</w:t>
      </w:r>
      <w:r w:rsidR="0052179F">
        <w:rPr>
          <w:rFonts w:ascii="Garamond" w:hAnsi="Garamond"/>
          <w:sz w:val="22"/>
          <w:szCs w:val="22"/>
        </w:rPr>
        <w:t xml:space="preserve">nież osobno w </w:t>
      </w:r>
      <w:r w:rsidR="00645EA2">
        <w:rPr>
          <w:rFonts w:ascii="Garamond" w:hAnsi="Garamond"/>
          <w:sz w:val="22"/>
          <w:szCs w:val="22"/>
        </w:rPr>
        <w:t>wersji cyfrowej w </w:t>
      </w:r>
      <w:r w:rsidRPr="00936962">
        <w:rPr>
          <w:rFonts w:ascii="Garamond" w:hAnsi="Garamond"/>
          <w:sz w:val="22"/>
          <w:szCs w:val="22"/>
        </w:rPr>
        <w:t xml:space="preserve">formacie JPG, o rozdzielczości min. dpi 300, zdjęcia należy opisać nr GUID.  </w:t>
      </w:r>
    </w:p>
    <w:p w:rsidR="00641CF2" w:rsidRPr="00936962" w:rsidRDefault="00641CF2" w:rsidP="00645EA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t>Mapy należy wykonać w formacie JPG w skali 1: 10 </w:t>
      </w:r>
      <w:r w:rsidR="00645EA2">
        <w:rPr>
          <w:rFonts w:ascii="Garamond" w:hAnsi="Garamond"/>
          <w:sz w:val="22"/>
          <w:szCs w:val="22"/>
        </w:rPr>
        <w:t>000 (lub innej po uzgodnieniu z </w:t>
      </w:r>
      <w:r w:rsidRPr="00936962">
        <w:rPr>
          <w:rFonts w:ascii="Garamond" w:hAnsi="Garamond"/>
          <w:sz w:val="22"/>
          <w:szCs w:val="22"/>
        </w:rPr>
        <w:t xml:space="preserve">Zamawiającym), uwzględniając swobodny i prawidłowy odczyt zawartych na niej informacji. </w:t>
      </w:r>
    </w:p>
    <w:p w:rsidR="00641CF2" w:rsidRPr="00936962" w:rsidRDefault="00641CF2" w:rsidP="00645EA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t>Warstwy przestrzenne w formacie shapefile w układzie współrzędnych PL-1992.</w:t>
      </w:r>
    </w:p>
    <w:p w:rsidR="00641CF2" w:rsidRPr="00936962" w:rsidRDefault="00641CF2" w:rsidP="00645EA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t>Pliki tekstowe w formacie: doc/docx i pdf.</w:t>
      </w:r>
    </w:p>
    <w:p w:rsidR="00641CF2" w:rsidRPr="00936962" w:rsidRDefault="00641CF2" w:rsidP="00645EA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lastRenderedPageBreak/>
        <w:t xml:space="preserve">Egzemplarze opracowań na płytach CD/DVD należy dostarczyć w trwałych opakowaniach opisanych </w:t>
      </w:r>
      <w:r w:rsidRPr="00936962">
        <w:rPr>
          <w:rFonts w:ascii="Garamond" w:hAnsi="Garamond"/>
        </w:rPr>
        <w:t xml:space="preserve">na </w:t>
      </w:r>
      <w:r w:rsidRPr="00936962">
        <w:rPr>
          <w:rFonts w:ascii="Garamond" w:hAnsi="Garamond"/>
          <w:sz w:val="22"/>
          <w:szCs w:val="22"/>
        </w:rPr>
        <w:t xml:space="preserve">froncie opakowania oraz bezpośrednio na płycie. </w:t>
      </w:r>
    </w:p>
    <w:p w:rsidR="00641CF2" w:rsidRPr="00936962" w:rsidRDefault="00641CF2" w:rsidP="00645EA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6962">
        <w:rPr>
          <w:rFonts w:ascii="Garamond" w:hAnsi="Garamond"/>
          <w:sz w:val="22"/>
          <w:szCs w:val="22"/>
        </w:rPr>
        <w:t>Układ dokumentu (w tym liczba tomów) i szatę graficzną (m.in. wielk</w:t>
      </w:r>
      <w:r w:rsidR="00645EA2">
        <w:rPr>
          <w:rFonts w:ascii="Garamond" w:hAnsi="Garamond"/>
          <w:sz w:val="22"/>
          <w:szCs w:val="22"/>
        </w:rPr>
        <w:t>ość i rodzaj czcionki), skalę i </w:t>
      </w:r>
      <w:r w:rsidRPr="00936962">
        <w:rPr>
          <w:rFonts w:ascii="Garamond" w:hAnsi="Garamond"/>
          <w:sz w:val="22"/>
          <w:szCs w:val="22"/>
        </w:rPr>
        <w:t>format oraz tytuły map, sposób dzielenia map na części, należy uzgodnić z Zamawiającym.</w:t>
      </w:r>
    </w:p>
    <w:p w:rsidR="00641CF2" w:rsidRPr="00936962" w:rsidRDefault="00641CF2" w:rsidP="00645EA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0"/>
          <w:szCs w:val="22"/>
        </w:rPr>
      </w:pPr>
      <w:r w:rsidRPr="00936962">
        <w:rPr>
          <w:rFonts w:ascii="Garamond" w:hAnsi="Garamond"/>
          <w:sz w:val="22"/>
          <w:szCs w:val="22"/>
        </w:rPr>
        <w:t xml:space="preserve">Dopuszcza się </w:t>
      </w:r>
      <w:r w:rsidRPr="00936962">
        <w:rPr>
          <w:rFonts w:ascii="Garamond" w:eastAsia="Times New Roman" w:hAnsi="Garamond"/>
          <w:sz w:val="22"/>
        </w:rPr>
        <w:t xml:space="preserve">sporządzenie opisów poszczególnych </w:t>
      </w:r>
      <w:r w:rsidRPr="00772521">
        <w:rPr>
          <w:rFonts w:ascii="Garamond" w:eastAsia="Times New Roman" w:hAnsi="Garamond"/>
          <w:sz w:val="22"/>
        </w:rPr>
        <w:t xml:space="preserve">stanowisk </w:t>
      </w:r>
      <w:r w:rsidRPr="00936962">
        <w:rPr>
          <w:rFonts w:ascii="Garamond" w:eastAsia="Times New Roman" w:hAnsi="Garamond"/>
          <w:sz w:val="22"/>
        </w:rPr>
        <w:t>na kartach obserwacji na stanowisku zgodnie z metodyką GIOŚ</w:t>
      </w:r>
      <w:r w:rsidR="0067121F">
        <w:rPr>
          <w:rFonts w:ascii="Garamond" w:eastAsia="Times New Roman" w:hAnsi="Garamond"/>
          <w:sz w:val="22"/>
        </w:rPr>
        <w:t>.</w:t>
      </w:r>
    </w:p>
    <w:p w:rsidR="00FA075C" w:rsidRPr="00936962" w:rsidRDefault="00FA075C" w:rsidP="00645EA2">
      <w:pPr>
        <w:pStyle w:val="Default"/>
        <w:spacing w:line="276" w:lineRule="auto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sectPr w:rsidR="00FA075C" w:rsidRPr="00936962" w:rsidSect="00F8699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17" w:rsidRDefault="000B1317" w:rsidP="00262685">
      <w:r>
        <w:separator/>
      </w:r>
    </w:p>
  </w:endnote>
  <w:endnote w:type="continuationSeparator" w:id="0">
    <w:p w:rsidR="000B1317" w:rsidRDefault="000B1317" w:rsidP="0026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13718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445C7" w:rsidRDefault="008445C7">
        <w:pPr>
          <w:pStyle w:val="Stopka"/>
          <w:jc w:val="right"/>
        </w:pPr>
      </w:p>
      <w:p w:rsidR="008445C7" w:rsidRDefault="008445C7">
        <w:pPr>
          <w:pStyle w:val="Stopka"/>
          <w:jc w:val="right"/>
        </w:pPr>
        <w:r w:rsidRPr="00762593">
          <w:rPr>
            <w:noProof/>
          </w:rPr>
          <w:drawing>
            <wp:inline distT="0" distB="0" distL="0" distR="0">
              <wp:extent cx="5759450" cy="596454"/>
              <wp:effectExtent l="0" t="0" r="0" b="0"/>
              <wp:docPr id="3" name="Obraz 3" descr="logo_rp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logo_rp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964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445C7" w:rsidRPr="00645EA2" w:rsidRDefault="008445C7" w:rsidP="008445C7">
        <w:pPr>
          <w:pStyle w:val="Stopka"/>
          <w:jc w:val="right"/>
          <w:rPr>
            <w:sz w:val="22"/>
          </w:rPr>
        </w:pPr>
        <w:r w:rsidRPr="00645EA2">
          <w:rPr>
            <w:sz w:val="22"/>
          </w:rPr>
          <w:fldChar w:fldCharType="begin"/>
        </w:r>
        <w:r w:rsidRPr="00645EA2">
          <w:rPr>
            <w:sz w:val="22"/>
          </w:rPr>
          <w:instrText>PAGE   \* MERGEFORMAT</w:instrText>
        </w:r>
        <w:r w:rsidRPr="00645EA2">
          <w:rPr>
            <w:sz w:val="22"/>
          </w:rPr>
          <w:fldChar w:fldCharType="separate"/>
        </w:r>
        <w:r w:rsidR="003A10FE">
          <w:rPr>
            <w:noProof/>
            <w:sz w:val="22"/>
          </w:rPr>
          <w:t>1</w:t>
        </w:r>
        <w:r w:rsidRPr="00645EA2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17" w:rsidRDefault="000B1317" w:rsidP="00262685">
      <w:r>
        <w:separator/>
      </w:r>
    </w:p>
  </w:footnote>
  <w:footnote w:type="continuationSeparator" w:id="0">
    <w:p w:rsidR="000B1317" w:rsidRDefault="000B1317" w:rsidP="0026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330692A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4630861"/>
    <w:multiLevelType w:val="hybridMultilevel"/>
    <w:tmpl w:val="E1926152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B7A52"/>
    <w:multiLevelType w:val="hybridMultilevel"/>
    <w:tmpl w:val="4F8ACC66"/>
    <w:lvl w:ilvl="0" w:tplc="CCDCADE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6643"/>
    <w:multiLevelType w:val="hybridMultilevel"/>
    <w:tmpl w:val="A5E835A4"/>
    <w:lvl w:ilvl="0" w:tplc="04266F0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684FD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61A2"/>
    <w:multiLevelType w:val="hybridMultilevel"/>
    <w:tmpl w:val="E7880E6A"/>
    <w:lvl w:ilvl="0" w:tplc="5DF016D8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153EC7"/>
    <w:multiLevelType w:val="multilevel"/>
    <w:tmpl w:val="6BCCE682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19C97415"/>
    <w:multiLevelType w:val="hybridMultilevel"/>
    <w:tmpl w:val="362A6AE4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630469"/>
    <w:multiLevelType w:val="hybridMultilevel"/>
    <w:tmpl w:val="77321AEE"/>
    <w:lvl w:ilvl="0" w:tplc="883AA6B8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482350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6E56A2E"/>
    <w:multiLevelType w:val="hybridMultilevel"/>
    <w:tmpl w:val="C8B2C982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62BF8"/>
    <w:multiLevelType w:val="hybridMultilevel"/>
    <w:tmpl w:val="8A74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921F9A"/>
    <w:multiLevelType w:val="hybridMultilevel"/>
    <w:tmpl w:val="23748836"/>
    <w:lvl w:ilvl="0" w:tplc="62A0F8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 w15:restartNumberingAfterBreak="0">
    <w:nsid w:val="2F1F0181"/>
    <w:multiLevelType w:val="hybridMultilevel"/>
    <w:tmpl w:val="AD0E813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C542C"/>
    <w:multiLevelType w:val="hybridMultilevel"/>
    <w:tmpl w:val="DC344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A4C1F"/>
    <w:multiLevelType w:val="hybridMultilevel"/>
    <w:tmpl w:val="0B68F7EE"/>
    <w:lvl w:ilvl="0" w:tplc="04266F0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684FD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659F6"/>
    <w:multiLevelType w:val="hybridMultilevel"/>
    <w:tmpl w:val="1D780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C35176"/>
    <w:multiLevelType w:val="hybridMultilevel"/>
    <w:tmpl w:val="CC8CAE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 w15:restartNumberingAfterBreak="0">
    <w:nsid w:val="542A2308"/>
    <w:multiLevelType w:val="hybridMultilevel"/>
    <w:tmpl w:val="39BE9C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51C5F"/>
    <w:multiLevelType w:val="hybridMultilevel"/>
    <w:tmpl w:val="467A4692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33CB3"/>
    <w:multiLevelType w:val="hybridMultilevel"/>
    <w:tmpl w:val="D9E6F8D2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5887D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85E1A"/>
    <w:multiLevelType w:val="hybridMultilevel"/>
    <w:tmpl w:val="2AD0C700"/>
    <w:lvl w:ilvl="0" w:tplc="4612822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AB0191"/>
    <w:multiLevelType w:val="hybridMultilevel"/>
    <w:tmpl w:val="A3741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CF2D3C"/>
    <w:multiLevelType w:val="hybridMultilevel"/>
    <w:tmpl w:val="F0A803FC"/>
    <w:lvl w:ilvl="0" w:tplc="F3C6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2"/>
  </w:num>
  <w:num w:numId="9">
    <w:abstractNumId w:val="5"/>
  </w:num>
  <w:num w:numId="10">
    <w:abstractNumId w:val="18"/>
  </w:num>
  <w:num w:numId="11">
    <w:abstractNumId w:val="9"/>
  </w:num>
  <w:num w:numId="12">
    <w:abstractNumId w:val="26"/>
  </w:num>
  <w:num w:numId="13">
    <w:abstractNumId w:val="25"/>
  </w:num>
  <w:num w:numId="14">
    <w:abstractNumId w:val="6"/>
  </w:num>
  <w:num w:numId="15">
    <w:abstractNumId w:val="17"/>
  </w:num>
  <w:num w:numId="16">
    <w:abstractNumId w:val="27"/>
  </w:num>
  <w:num w:numId="17">
    <w:abstractNumId w:val="3"/>
  </w:num>
  <w:num w:numId="18">
    <w:abstractNumId w:val="23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"/>
  </w:num>
  <w:num w:numId="22">
    <w:abstractNumId w:val="14"/>
  </w:num>
  <w:num w:numId="23">
    <w:abstractNumId w:val="15"/>
  </w:num>
  <w:num w:numId="24">
    <w:abstractNumId w:val="13"/>
  </w:num>
  <w:num w:numId="25">
    <w:abstractNumId w:val="1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</w:num>
  <w:num w:numId="30">
    <w:abstractNumId w:val="11"/>
  </w:num>
  <w:num w:numId="31">
    <w:abstractNumId w:val="7"/>
  </w:num>
  <w:num w:numId="3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C"/>
    <w:rsid w:val="00023476"/>
    <w:rsid w:val="000311B5"/>
    <w:rsid w:val="00032490"/>
    <w:rsid w:val="00035580"/>
    <w:rsid w:val="00036C2F"/>
    <w:rsid w:val="000434ED"/>
    <w:rsid w:val="0005157B"/>
    <w:rsid w:val="000608FF"/>
    <w:rsid w:val="000711C9"/>
    <w:rsid w:val="00071E46"/>
    <w:rsid w:val="00080072"/>
    <w:rsid w:val="00080B01"/>
    <w:rsid w:val="00087705"/>
    <w:rsid w:val="00090A20"/>
    <w:rsid w:val="000963CE"/>
    <w:rsid w:val="000A3ECB"/>
    <w:rsid w:val="000A6C8A"/>
    <w:rsid w:val="000B1317"/>
    <w:rsid w:val="000B4B51"/>
    <w:rsid w:val="000C2221"/>
    <w:rsid w:val="000D09F8"/>
    <w:rsid w:val="000D0BF0"/>
    <w:rsid w:val="000D1156"/>
    <w:rsid w:val="000E1261"/>
    <w:rsid w:val="000E24E2"/>
    <w:rsid w:val="000E33CD"/>
    <w:rsid w:val="000E43A1"/>
    <w:rsid w:val="000E7257"/>
    <w:rsid w:val="000F158F"/>
    <w:rsid w:val="00101D09"/>
    <w:rsid w:val="001179F7"/>
    <w:rsid w:val="001238E0"/>
    <w:rsid w:val="00124111"/>
    <w:rsid w:val="00125054"/>
    <w:rsid w:val="001355D9"/>
    <w:rsid w:val="001533BD"/>
    <w:rsid w:val="001604F8"/>
    <w:rsid w:val="001611D0"/>
    <w:rsid w:val="001640DF"/>
    <w:rsid w:val="001655BA"/>
    <w:rsid w:val="00176AF6"/>
    <w:rsid w:val="00182438"/>
    <w:rsid w:val="00187B2A"/>
    <w:rsid w:val="00193FC3"/>
    <w:rsid w:val="00195667"/>
    <w:rsid w:val="00195B11"/>
    <w:rsid w:val="001A10F7"/>
    <w:rsid w:val="001A276B"/>
    <w:rsid w:val="001A300C"/>
    <w:rsid w:val="001B2C0D"/>
    <w:rsid w:val="001B3ED4"/>
    <w:rsid w:val="001B449B"/>
    <w:rsid w:val="001B5678"/>
    <w:rsid w:val="001C0D5F"/>
    <w:rsid w:val="001C4EC4"/>
    <w:rsid w:val="001C557A"/>
    <w:rsid w:val="001D038F"/>
    <w:rsid w:val="001D1B57"/>
    <w:rsid w:val="001D56DD"/>
    <w:rsid w:val="001E2BA2"/>
    <w:rsid w:val="001E53F0"/>
    <w:rsid w:val="001F3A72"/>
    <w:rsid w:val="002013AA"/>
    <w:rsid w:val="002014F0"/>
    <w:rsid w:val="002074A4"/>
    <w:rsid w:val="00210332"/>
    <w:rsid w:val="00217E83"/>
    <w:rsid w:val="002260AD"/>
    <w:rsid w:val="002318CC"/>
    <w:rsid w:val="002343BB"/>
    <w:rsid w:val="0023669A"/>
    <w:rsid w:val="00250CAC"/>
    <w:rsid w:val="00262685"/>
    <w:rsid w:val="0026272F"/>
    <w:rsid w:val="00266650"/>
    <w:rsid w:val="00271F23"/>
    <w:rsid w:val="00273902"/>
    <w:rsid w:val="00281B44"/>
    <w:rsid w:val="00281FAA"/>
    <w:rsid w:val="00291DB5"/>
    <w:rsid w:val="00294B27"/>
    <w:rsid w:val="002B05CF"/>
    <w:rsid w:val="002B4A5F"/>
    <w:rsid w:val="002B5728"/>
    <w:rsid w:val="002C029A"/>
    <w:rsid w:val="002C0C51"/>
    <w:rsid w:val="002C6E53"/>
    <w:rsid w:val="002C784F"/>
    <w:rsid w:val="002D6B10"/>
    <w:rsid w:val="002E0F4C"/>
    <w:rsid w:val="002E3C5D"/>
    <w:rsid w:val="002F0CD2"/>
    <w:rsid w:val="003122EB"/>
    <w:rsid w:val="00314C8A"/>
    <w:rsid w:val="0031719C"/>
    <w:rsid w:val="00325C8C"/>
    <w:rsid w:val="00325E55"/>
    <w:rsid w:val="003304AF"/>
    <w:rsid w:val="003429B3"/>
    <w:rsid w:val="00343D23"/>
    <w:rsid w:val="00345B2D"/>
    <w:rsid w:val="0034760D"/>
    <w:rsid w:val="00356CA3"/>
    <w:rsid w:val="00357E9C"/>
    <w:rsid w:val="00364284"/>
    <w:rsid w:val="0036544F"/>
    <w:rsid w:val="00365D0D"/>
    <w:rsid w:val="00370247"/>
    <w:rsid w:val="0037405D"/>
    <w:rsid w:val="00377F6F"/>
    <w:rsid w:val="00390358"/>
    <w:rsid w:val="003A10FE"/>
    <w:rsid w:val="003A14E8"/>
    <w:rsid w:val="003A281F"/>
    <w:rsid w:val="003A3D5E"/>
    <w:rsid w:val="003A7DC4"/>
    <w:rsid w:val="003B341E"/>
    <w:rsid w:val="003B7BBD"/>
    <w:rsid w:val="003C0B0B"/>
    <w:rsid w:val="003C1D44"/>
    <w:rsid w:val="003D137E"/>
    <w:rsid w:val="003D1C55"/>
    <w:rsid w:val="003D75F2"/>
    <w:rsid w:val="003E0062"/>
    <w:rsid w:val="003E04FE"/>
    <w:rsid w:val="003E2429"/>
    <w:rsid w:val="003F6966"/>
    <w:rsid w:val="00410007"/>
    <w:rsid w:val="004206FC"/>
    <w:rsid w:val="00423AB7"/>
    <w:rsid w:val="00435769"/>
    <w:rsid w:val="004423D8"/>
    <w:rsid w:val="0044394C"/>
    <w:rsid w:val="004470FE"/>
    <w:rsid w:val="00447821"/>
    <w:rsid w:val="00456BEC"/>
    <w:rsid w:val="004745AC"/>
    <w:rsid w:val="004A13CC"/>
    <w:rsid w:val="004A591B"/>
    <w:rsid w:val="004A6CE9"/>
    <w:rsid w:val="004B39D1"/>
    <w:rsid w:val="004C3056"/>
    <w:rsid w:val="004D20FD"/>
    <w:rsid w:val="004F0230"/>
    <w:rsid w:val="004F0B7F"/>
    <w:rsid w:val="004F6C5D"/>
    <w:rsid w:val="004F70EA"/>
    <w:rsid w:val="005130AD"/>
    <w:rsid w:val="00517FAD"/>
    <w:rsid w:val="0052179F"/>
    <w:rsid w:val="005308E9"/>
    <w:rsid w:val="00535E50"/>
    <w:rsid w:val="00536388"/>
    <w:rsid w:val="00537465"/>
    <w:rsid w:val="00537CF6"/>
    <w:rsid w:val="005545E5"/>
    <w:rsid w:val="0055552D"/>
    <w:rsid w:val="00563010"/>
    <w:rsid w:val="00574407"/>
    <w:rsid w:val="00583052"/>
    <w:rsid w:val="00596278"/>
    <w:rsid w:val="00596ED5"/>
    <w:rsid w:val="005D0E94"/>
    <w:rsid w:val="005E0150"/>
    <w:rsid w:val="005E0C26"/>
    <w:rsid w:val="005E737E"/>
    <w:rsid w:val="005F5FD5"/>
    <w:rsid w:val="00602DD6"/>
    <w:rsid w:val="0060608B"/>
    <w:rsid w:val="00610B3E"/>
    <w:rsid w:val="00616085"/>
    <w:rsid w:val="0062192A"/>
    <w:rsid w:val="00622A5E"/>
    <w:rsid w:val="00641CF2"/>
    <w:rsid w:val="00642601"/>
    <w:rsid w:val="006434FF"/>
    <w:rsid w:val="00645EA2"/>
    <w:rsid w:val="0065468B"/>
    <w:rsid w:val="00666029"/>
    <w:rsid w:val="0066665A"/>
    <w:rsid w:val="0067121F"/>
    <w:rsid w:val="0067334B"/>
    <w:rsid w:val="0067335F"/>
    <w:rsid w:val="0067770A"/>
    <w:rsid w:val="006873DD"/>
    <w:rsid w:val="006937E3"/>
    <w:rsid w:val="00693EF2"/>
    <w:rsid w:val="0069520B"/>
    <w:rsid w:val="006956D7"/>
    <w:rsid w:val="006A44DA"/>
    <w:rsid w:val="006A692D"/>
    <w:rsid w:val="006B1C04"/>
    <w:rsid w:val="006B1F32"/>
    <w:rsid w:val="006B43DD"/>
    <w:rsid w:val="006B515B"/>
    <w:rsid w:val="006C4F7D"/>
    <w:rsid w:val="006C7332"/>
    <w:rsid w:val="006D341B"/>
    <w:rsid w:val="006D763F"/>
    <w:rsid w:val="006E3315"/>
    <w:rsid w:val="00707DAF"/>
    <w:rsid w:val="00712228"/>
    <w:rsid w:val="00716730"/>
    <w:rsid w:val="00720FB2"/>
    <w:rsid w:val="007217E5"/>
    <w:rsid w:val="007225F7"/>
    <w:rsid w:val="007307CF"/>
    <w:rsid w:val="00746299"/>
    <w:rsid w:val="007553C3"/>
    <w:rsid w:val="007723D4"/>
    <w:rsid w:val="00772521"/>
    <w:rsid w:val="00790C92"/>
    <w:rsid w:val="007910F2"/>
    <w:rsid w:val="00791C5B"/>
    <w:rsid w:val="00796422"/>
    <w:rsid w:val="00796A95"/>
    <w:rsid w:val="00797C43"/>
    <w:rsid w:val="00797FF1"/>
    <w:rsid w:val="007A0E20"/>
    <w:rsid w:val="007B0B9D"/>
    <w:rsid w:val="007B3D82"/>
    <w:rsid w:val="007C251A"/>
    <w:rsid w:val="007C319E"/>
    <w:rsid w:val="007C77D0"/>
    <w:rsid w:val="007D0EBD"/>
    <w:rsid w:val="007D16A1"/>
    <w:rsid w:val="007D44C8"/>
    <w:rsid w:val="007D7765"/>
    <w:rsid w:val="007E00B6"/>
    <w:rsid w:val="007E2106"/>
    <w:rsid w:val="007F12F0"/>
    <w:rsid w:val="007F3B45"/>
    <w:rsid w:val="007F539B"/>
    <w:rsid w:val="0080194E"/>
    <w:rsid w:val="00804793"/>
    <w:rsid w:val="0081549B"/>
    <w:rsid w:val="00826D22"/>
    <w:rsid w:val="008445C7"/>
    <w:rsid w:val="008525AD"/>
    <w:rsid w:val="0085319D"/>
    <w:rsid w:val="008554E3"/>
    <w:rsid w:val="0087147B"/>
    <w:rsid w:val="0087222E"/>
    <w:rsid w:val="00872453"/>
    <w:rsid w:val="00876FCA"/>
    <w:rsid w:val="00881AA3"/>
    <w:rsid w:val="00881BD5"/>
    <w:rsid w:val="00885780"/>
    <w:rsid w:val="00891BCC"/>
    <w:rsid w:val="008A2ED5"/>
    <w:rsid w:val="008A63EA"/>
    <w:rsid w:val="008B3BA6"/>
    <w:rsid w:val="008B3E7E"/>
    <w:rsid w:val="008B68AD"/>
    <w:rsid w:val="008C1DF1"/>
    <w:rsid w:val="008C50A9"/>
    <w:rsid w:val="008C6115"/>
    <w:rsid w:val="008D285D"/>
    <w:rsid w:val="008D701A"/>
    <w:rsid w:val="008E5BA7"/>
    <w:rsid w:val="008F26AB"/>
    <w:rsid w:val="008F3A82"/>
    <w:rsid w:val="00900ED9"/>
    <w:rsid w:val="00903957"/>
    <w:rsid w:val="0091356C"/>
    <w:rsid w:val="00915E41"/>
    <w:rsid w:val="00916673"/>
    <w:rsid w:val="0091674D"/>
    <w:rsid w:val="0091740A"/>
    <w:rsid w:val="009237E3"/>
    <w:rsid w:val="00925630"/>
    <w:rsid w:val="009317BA"/>
    <w:rsid w:val="009330F0"/>
    <w:rsid w:val="00934949"/>
    <w:rsid w:val="00935B5F"/>
    <w:rsid w:val="00936962"/>
    <w:rsid w:val="00937B39"/>
    <w:rsid w:val="0094769E"/>
    <w:rsid w:val="00951C59"/>
    <w:rsid w:val="00954944"/>
    <w:rsid w:val="009552E2"/>
    <w:rsid w:val="00957F6A"/>
    <w:rsid w:val="00964BAD"/>
    <w:rsid w:val="00967F85"/>
    <w:rsid w:val="00971AB6"/>
    <w:rsid w:val="00972668"/>
    <w:rsid w:val="00973BA3"/>
    <w:rsid w:val="0097501F"/>
    <w:rsid w:val="00982F57"/>
    <w:rsid w:val="009851CA"/>
    <w:rsid w:val="009862A7"/>
    <w:rsid w:val="00987D13"/>
    <w:rsid w:val="00990D0F"/>
    <w:rsid w:val="009916B3"/>
    <w:rsid w:val="009A620B"/>
    <w:rsid w:val="009B06A2"/>
    <w:rsid w:val="009B13D1"/>
    <w:rsid w:val="009C47FC"/>
    <w:rsid w:val="009C7AA8"/>
    <w:rsid w:val="009D03EB"/>
    <w:rsid w:val="009E6242"/>
    <w:rsid w:val="009F0B83"/>
    <w:rsid w:val="009F389B"/>
    <w:rsid w:val="00A016CA"/>
    <w:rsid w:val="00A01885"/>
    <w:rsid w:val="00A02617"/>
    <w:rsid w:val="00A07D8A"/>
    <w:rsid w:val="00A11413"/>
    <w:rsid w:val="00A1198C"/>
    <w:rsid w:val="00A20F04"/>
    <w:rsid w:val="00A258F6"/>
    <w:rsid w:val="00A310F4"/>
    <w:rsid w:val="00A37FED"/>
    <w:rsid w:val="00A41271"/>
    <w:rsid w:val="00A41F9C"/>
    <w:rsid w:val="00A41FD7"/>
    <w:rsid w:val="00A47704"/>
    <w:rsid w:val="00A53136"/>
    <w:rsid w:val="00A53CDB"/>
    <w:rsid w:val="00A556BF"/>
    <w:rsid w:val="00A56DB4"/>
    <w:rsid w:val="00A723C1"/>
    <w:rsid w:val="00A72CDC"/>
    <w:rsid w:val="00A76E7C"/>
    <w:rsid w:val="00AA2E3C"/>
    <w:rsid w:val="00AA7E50"/>
    <w:rsid w:val="00AC3564"/>
    <w:rsid w:val="00AC5C3B"/>
    <w:rsid w:val="00AC605C"/>
    <w:rsid w:val="00AC6082"/>
    <w:rsid w:val="00AF1432"/>
    <w:rsid w:val="00AF1F98"/>
    <w:rsid w:val="00AF2133"/>
    <w:rsid w:val="00AF22BF"/>
    <w:rsid w:val="00AF329C"/>
    <w:rsid w:val="00AF3492"/>
    <w:rsid w:val="00B016BA"/>
    <w:rsid w:val="00B02963"/>
    <w:rsid w:val="00B03513"/>
    <w:rsid w:val="00B03FC6"/>
    <w:rsid w:val="00B042DB"/>
    <w:rsid w:val="00B0575D"/>
    <w:rsid w:val="00B07312"/>
    <w:rsid w:val="00B13970"/>
    <w:rsid w:val="00B2195A"/>
    <w:rsid w:val="00B31C6C"/>
    <w:rsid w:val="00B4229C"/>
    <w:rsid w:val="00B42552"/>
    <w:rsid w:val="00B4354A"/>
    <w:rsid w:val="00B43F75"/>
    <w:rsid w:val="00B4444F"/>
    <w:rsid w:val="00B455B6"/>
    <w:rsid w:val="00B460E9"/>
    <w:rsid w:val="00B52870"/>
    <w:rsid w:val="00B56360"/>
    <w:rsid w:val="00B578BB"/>
    <w:rsid w:val="00B6079E"/>
    <w:rsid w:val="00B64E87"/>
    <w:rsid w:val="00B67564"/>
    <w:rsid w:val="00B715D7"/>
    <w:rsid w:val="00B730E6"/>
    <w:rsid w:val="00B80217"/>
    <w:rsid w:val="00B86D3C"/>
    <w:rsid w:val="00B93864"/>
    <w:rsid w:val="00BB1EFD"/>
    <w:rsid w:val="00BB293A"/>
    <w:rsid w:val="00BB50C4"/>
    <w:rsid w:val="00BC6511"/>
    <w:rsid w:val="00BE0EE8"/>
    <w:rsid w:val="00BE376A"/>
    <w:rsid w:val="00BE7A75"/>
    <w:rsid w:val="00BF4C74"/>
    <w:rsid w:val="00BF535C"/>
    <w:rsid w:val="00C015F7"/>
    <w:rsid w:val="00C102AB"/>
    <w:rsid w:val="00C11879"/>
    <w:rsid w:val="00C14206"/>
    <w:rsid w:val="00C20352"/>
    <w:rsid w:val="00C2358E"/>
    <w:rsid w:val="00C31051"/>
    <w:rsid w:val="00C33501"/>
    <w:rsid w:val="00C55689"/>
    <w:rsid w:val="00C573FC"/>
    <w:rsid w:val="00C57882"/>
    <w:rsid w:val="00C57DB8"/>
    <w:rsid w:val="00C66C09"/>
    <w:rsid w:val="00C72CAB"/>
    <w:rsid w:val="00C848E8"/>
    <w:rsid w:val="00C865EC"/>
    <w:rsid w:val="00C90204"/>
    <w:rsid w:val="00C90FEE"/>
    <w:rsid w:val="00C9178D"/>
    <w:rsid w:val="00CB0B4F"/>
    <w:rsid w:val="00CB4BCC"/>
    <w:rsid w:val="00CB4E12"/>
    <w:rsid w:val="00CB70FC"/>
    <w:rsid w:val="00CB78F9"/>
    <w:rsid w:val="00CC2279"/>
    <w:rsid w:val="00CC2B13"/>
    <w:rsid w:val="00CD1637"/>
    <w:rsid w:val="00CD4FBF"/>
    <w:rsid w:val="00CE451C"/>
    <w:rsid w:val="00CF098F"/>
    <w:rsid w:val="00D00A5A"/>
    <w:rsid w:val="00D016A6"/>
    <w:rsid w:val="00D113A7"/>
    <w:rsid w:val="00D11F8A"/>
    <w:rsid w:val="00D36675"/>
    <w:rsid w:val="00D367D7"/>
    <w:rsid w:val="00D50496"/>
    <w:rsid w:val="00D50A3B"/>
    <w:rsid w:val="00D7102C"/>
    <w:rsid w:val="00D711E8"/>
    <w:rsid w:val="00D733FA"/>
    <w:rsid w:val="00D770A4"/>
    <w:rsid w:val="00D916E8"/>
    <w:rsid w:val="00D97B68"/>
    <w:rsid w:val="00DA28F7"/>
    <w:rsid w:val="00DA4B30"/>
    <w:rsid w:val="00DA6AC3"/>
    <w:rsid w:val="00DB02A6"/>
    <w:rsid w:val="00DC5E3A"/>
    <w:rsid w:val="00DD0F4B"/>
    <w:rsid w:val="00DD3F82"/>
    <w:rsid w:val="00DD697C"/>
    <w:rsid w:val="00DE0F03"/>
    <w:rsid w:val="00DF1E6F"/>
    <w:rsid w:val="00DF3A3B"/>
    <w:rsid w:val="00DF3D09"/>
    <w:rsid w:val="00DF48AC"/>
    <w:rsid w:val="00DF7052"/>
    <w:rsid w:val="00E276F0"/>
    <w:rsid w:val="00E30729"/>
    <w:rsid w:val="00E40809"/>
    <w:rsid w:val="00E5549E"/>
    <w:rsid w:val="00E577F5"/>
    <w:rsid w:val="00E679C5"/>
    <w:rsid w:val="00E71398"/>
    <w:rsid w:val="00E72589"/>
    <w:rsid w:val="00E741DB"/>
    <w:rsid w:val="00E756E7"/>
    <w:rsid w:val="00E817CB"/>
    <w:rsid w:val="00E84DB7"/>
    <w:rsid w:val="00E9096F"/>
    <w:rsid w:val="00E91AD0"/>
    <w:rsid w:val="00E94DB8"/>
    <w:rsid w:val="00EA5456"/>
    <w:rsid w:val="00EB4B70"/>
    <w:rsid w:val="00EB4DBF"/>
    <w:rsid w:val="00EB6EF9"/>
    <w:rsid w:val="00ED13D4"/>
    <w:rsid w:val="00EE2C7D"/>
    <w:rsid w:val="00EE77C0"/>
    <w:rsid w:val="00EF1673"/>
    <w:rsid w:val="00EF288F"/>
    <w:rsid w:val="00F04A85"/>
    <w:rsid w:val="00F14C79"/>
    <w:rsid w:val="00F17530"/>
    <w:rsid w:val="00F20169"/>
    <w:rsid w:val="00F30DC1"/>
    <w:rsid w:val="00F367F1"/>
    <w:rsid w:val="00F36C33"/>
    <w:rsid w:val="00F44471"/>
    <w:rsid w:val="00F51BFD"/>
    <w:rsid w:val="00F538D0"/>
    <w:rsid w:val="00F72D01"/>
    <w:rsid w:val="00F83176"/>
    <w:rsid w:val="00F8699E"/>
    <w:rsid w:val="00F90914"/>
    <w:rsid w:val="00F93990"/>
    <w:rsid w:val="00F963F7"/>
    <w:rsid w:val="00FA075C"/>
    <w:rsid w:val="00FA1E88"/>
    <w:rsid w:val="00FB1773"/>
    <w:rsid w:val="00FC3464"/>
    <w:rsid w:val="00FC367A"/>
    <w:rsid w:val="00FC4C93"/>
    <w:rsid w:val="00FD0E28"/>
    <w:rsid w:val="00FD50D7"/>
    <w:rsid w:val="00FD7685"/>
    <w:rsid w:val="00FE1262"/>
    <w:rsid w:val="00FE3AC0"/>
    <w:rsid w:val="00FF3EDB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8CD9CD-F1E7-4A99-AAF9-414643F6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37B3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7B39"/>
    <w:pPr>
      <w:ind w:left="720"/>
      <w:contextualSpacing/>
    </w:pPr>
  </w:style>
  <w:style w:type="paragraph" w:customStyle="1" w:styleId="Default">
    <w:name w:val="Default"/>
    <w:rsid w:val="0093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937B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6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8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91BCC"/>
    <w:pPr>
      <w:tabs>
        <w:tab w:val="left" w:pos="600"/>
        <w:tab w:val="left" w:pos="1200"/>
      </w:tabs>
      <w:suppressAutoHyphens/>
      <w:autoSpaceDN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33333"/>
      <w:kern w:val="3"/>
      <w:sz w:val="24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90C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0311B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B0053-7FA9-4241-9563-5AF012D5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8582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Kurpios, Monika</dc:creator>
  <cp:keywords/>
  <dc:description/>
  <cp:lastModifiedBy>Bartkiewicz, Dariusz</cp:lastModifiedBy>
  <cp:revision>2</cp:revision>
  <cp:lastPrinted>2016-12-05T11:52:00Z</cp:lastPrinted>
  <dcterms:created xsi:type="dcterms:W3CDTF">2018-10-04T09:26:00Z</dcterms:created>
  <dcterms:modified xsi:type="dcterms:W3CDTF">2018-10-04T09:26:00Z</dcterms:modified>
</cp:coreProperties>
</file>