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8D" w:rsidRDefault="00ED588D" w:rsidP="00ED588D">
      <w:pPr>
        <w:tabs>
          <w:tab w:val="center" w:pos="4536"/>
          <w:tab w:val="right" w:pos="9072"/>
        </w:tabs>
        <w:jc w:val="right"/>
        <w:rPr>
          <w:b/>
          <w:sz w:val="22"/>
          <w:szCs w:val="22"/>
        </w:rPr>
      </w:pPr>
    </w:p>
    <w:p w:rsidR="00ED588D" w:rsidRPr="00ED588D" w:rsidRDefault="00ED588D" w:rsidP="00ED588D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Załącznik nr 1d</w:t>
      </w:r>
      <w:bookmarkStart w:id="0" w:name="_GoBack"/>
      <w:bookmarkEnd w:id="0"/>
      <w:r w:rsidRPr="00ED588D">
        <w:rPr>
          <w:sz w:val="22"/>
          <w:szCs w:val="22"/>
        </w:rPr>
        <w:t xml:space="preserve"> do SIWZ</w:t>
      </w:r>
    </w:p>
    <w:p w:rsidR="00ED588D" w:rsidRPr="00ED588D" w:rsidRDefault="00ED588D" w:rsidP="00ED588D">
      <w:pPr>
        <w:jc w:val="both"/>
        <w:rPr>
          <w:rFonts w:eastAsiaTheme="minorHAnsi"/>
          <w:sz w:val="22"/>
          <w:szCs w:val="22"/>
          <w:lang w:eastAsia="en-US"/>
        </w:rPr>
      </w:pPr>
      <w:r w:rsidRPr="00ED588D">
        <w:rPr>
          <w:bCs/>
          <w:sz w:val="22"/>
          <w:szCs w:val="22"/>
        </w:rPr>
        <w:t>WOF-II.261.7.2019.DB</w:t>
      </w:r>
    </w:p>
    <w:p w:rsidR="00ED588D" w:rsidRPr="00ED588D" w:rsidRDefault="00ED588D" w:rsidP="00ED588D">
      <w:pPr>
        <w:jc w:val="both"/>
        <w:rPr>
          <w:rFonts w:eastAsiaTheme="minorHAnsi"/>
          <w:sz w:val="22"/>
          <w:szCs w:val="22"/>
          <w:lang w:eastAsia="en-US"/>
        </w:rPr>
      </w:pPr>
    </w:p>
    <w:p w:rsidR="00ED588D" w:rsidRPr="00ED588D" w:rsidRDefault="00ED588D" w:rsidP="00ED588D">
      <w:pPr>
        <w:widowControl w:val="0"/>
        <w:adjustRightInd w:val="0"/>
        <w:spacing w:line="276" w:lineRule="auto"/>
        <w:jc w:val="center"/>
        <w:textAlignment w:val="baseline"/>
        <w:rPr>
          <w:rFonts w:eastAsia="Calibri"/>
          <w:b/>
          <w:sz w:val="22"/>
          <w:szCs w:val="22"/>
        </w:rPr>
      </w:pPr>
      <w:r w:rsidRPr="00ED588D">
        <w:rPr>
          <w:rFonts w:eastAsia="Calibri"/>
          <w:b/>
          <w:sz w:val="22"/>
          <w:szCs w:val="22"/>
        </w:rPr>
        <w:t>OPIS PRZEDMIOTU ZAMÓWIENIA</w:t>
      </w:r>
    </w:p>
    <w:p w:rsidR="00E27F42" w:rsidRPr="00E7023A" w:rsidRDefault="00E27F42" w:rsidP="00ED588D">
      <w:pPr>
        <w:pStyle w:val="Tekstpodstawowy2"/>
        <w:tabs>
          <w:tab w:val="num" w:pos="426"/>
          <w:tab w:val="center" w:pos="4536"/>
          <w:tab w:val="left" w:pos="8019"/>
        </w:tabs>
        <w:suppressAutoHyphens/>
        <w:spacing w:line="276" w:lineRule="auto"/>
        <w:jc w:val="left"/>
        <w:rPr>
          <w:b/>
          <w:sz w:val="22"/>
          <w:szCs w:val="22"/>
        </w:rPr>
      </w:pPr>
    </w:p>
    <w:p w:rsidR="00892740" w:rsidRPr="00BD78D7" w:rsidRDefault="00892740" w:rsidP="00422074">
      <w:pPr>
        <w:pStyle w:val="Tekstpodstawowy2"/>
        <w:tabs>
          <w:tab w:val="num" w:pos="426"/>
        </w:tabs>
        <w:suppressAutoHyphens/>
        <w:spacing w:line="276" w:lineRule="auto"/>
        <w:rPr>
          <w:sz w:val="22"/>
          <w:szCs w:val="22"/>
        </w:rPr>
      </w:pPr>
    </w:p>
    <w:p w:rsidR="001E3724" w:rsidRDefault="001E3724" w:rsidP="001E3724">
      <w:pPr>
        <w:spacing w:line="276" w:lineRule="auto"/>
        <w:jc w:val="both"/>
        <w:rPr>
          <w:sz w:val="22"/>
          <w:szCs w:val="22"/>
        </w:rPr>
      </w:pPr>
      <w:r w:rsidRPr="00B767C5">
        <w:rPr>
          <w:b/>
          <w:bCs/>
          <w:i/>
          <w:sz w:val="22"/>
          <w:szCs w:val="22"/>
        </w:rPr>
        <w:t xml:space="preserve">Część </w:t>
      </w:r>
      <w:r w:rsidR="00DC2CBC" w:rsidRPr="00B767C5">
        <w:rPr>
          <w:b/>
          <w:bCs/>
          <w:i/>
          <w:sz w:val="22"/>
          <w:szCs w:val="22"/>
        </w:rPr>
        <w:t>4</w:t>
      </w:r>
      <w:r w:rsidRPr="00B767C5">
        <w:rPr>
          <w:b/>
          <w:bCs/>
          <w:i/>
          <w:sz w:val="22"/>
          <w:szCs w:val="22"/>
        </w:rPr>
        <w:t xml:space="preserve"> </w:t>
      </w:r>
      <w:r w:rsidRPr="00B767C5">
        <w:rPr>
          <w:bCs/>
          <w:sz w:val="22"/>
          <w:szCs w:val="22"/>
        </w:rPr>
        <w:t xml:space="preserve">Wykonanie działań ochrony czynnej </w:t>
      </w:r>
      <w:r w:rsidR="00870997" w:rsidRPr="00B767C5">
        <w:rPr>
          <w:bCs/>
          <w:sz w:val="22"/>
          <w:szCs w:val="22"/>
        </w:rPr>
        <w:t>w</w:t>
      </w:r>
      <w:r w:rsidRPr="00B767C5">
        <w:rPr>
          <w:bCs/>
          <w:sz w:val="22"/>
          <w:szCs w:val="22"/>
        </w:rPr>
        <w:t xml:space="preserve"> </w:t>
      </w:r>
      <w:r w:rsidR="0027635A" w:rsidRPr="00B767C5">
        <w:rPr>
          <w:bCs/>
          <w:sz w:val="22"/>
          <w:szCs w:val="22"/>
        </w:rPr>
        <w:t>rezerwat</w:t>
      </w:r>
      <w:r w:rsidR="00870997" w:rsidRPr="00B767C5">
        <w:rPr>
          <w:bCs/>
          <w:sz w:val="22"/>
          <w:szCs w:val="22"/>
        </w:rPr>
        <w:t>ach</w:t>
      </w:r>
      <w:r w:rsidR="002B021C" w:rsidRPr="00B767C5">
        <w:rPr>
          <w:bCs/>
          <w:sz w:val="22"/>
          <w:szCs w:val="22"/>
        </w:rPr>
        <w:t xml:space="preserve"> przyrody</w:t>
      </w:r>
      <w:r w:rsidR="007A799F" w:rsidRPr="00B767C5">
        <w:rPr>
          <w:bCs/>
          <w:sz w:val="22"/>
          <w:szCs w:val="22"/>
        </w:rPr>
        <w:t>:</w:t>
      </w:r>
      <w:r w:rsidRPr="00B767C5">
        <w:rPr>
          <w:bCs/>
          <w:sz w:val="22"/>
          <w:szCs w:val="22"/>
        </w:rPr>
        <w:t xml:space="preserve"> </w:t>
      </w:r>
      <w:r w:rsidR="00BA085B" w:rsidRPr="00B767C5">
        <w:rPr>
          <w:sz w:val="22"/>
          <w:szCs w:val="22"/>
        </w:rPr>
        <w:t>Skorocice</w:t>
      </w:r>
      <w:r w:rsidR="00870997" w:rsidRPr="00B767C5">
        <w:rPr>
          <w:sz w:val="22"/>
          <w:szCs w:val="22"/>
        </w:rPr>
        <w:t xml:space="preserve"> (koszenie</w:t>
      </w:r>
      <w:r w:rsidR="00B767C5" w:rsidRPr="00B767C5">
        <w:rPr>
          <w:sz w:val="22"/>
          <w:szCs w:val="22"/>
        </w:rPr>
        <w:t xml:space="preserve"> i usunięcie drzewa</w:t>
      </w:r>
      <w:r w:rsidR="00870997" w:rsidRPr="00B767C5">
        <w:rPr>
          <w:sz w:val="22"/>
          <w:szCs w:val="22"/>
        </w:rPr>
        <w:t>)</w:t>
      </w:r>
      <w:r w:rsidR="00BA085B" w:rsidRPr="00B767C5">
        <w:rPr>
          <w:sz w:val="22"/>
          <w:szCs w:val="22"/>
        </w:rPr>
        <w:t>, Skowronno</w:t>
      </w:r>
      <w:r w:rsidR="00870997" w:rsidRPr="00B767C5">
        <w:rPr>
          <w:sz w:val="22"/>
          <w:szCs w:val="22"/>
        </w:rPr>
        <w:t xml:space="preserve"> (koszenie</w:t>
      </w:r>
      <w:r w:rsidR="00547789" w:rsidRPr="00B767C5">
        <w:rPr>
          <w:sz w:val="22"/>
          <w:szCs w:val="22"/>
        </w:rPr>
        <w:t xml:space="preserve"> </w:t>
      </w:r>
      <w:r w:rsidR="00547789" w:rsidRPr="00B767C5">
        <w:rPr>
          <w:bCs/>
          <w:sz w:val="22"/>
          <w:szCs w:val="22"/>
        </w:rPr>
        <w:t>i usuwanie</w:t>
      </w:r>
      <w:r w:rsidR="00547789">
        <w:rPr>
          <w:bCs/>
          <w:sz w:val="22"/>
          <w:szCs w:val="22"/>
        </w:rPr>
        <w:t xml:space="preserve"> drzew i krzewów</w:t>
      </w:r>
      <w:r w:rsidR="00870997">
        <w:rPr>
          <w:sz w:val="22"/>
          <w:szCs w:val="22"/>
        </w:rPr>
        <w:t>)</w:t>
      </w:r>
      <w:r w:rsidR="00BA085B">
        <w:rPr>
          <w:sz w:val="22"/>
          <w:szCs w:val="22"/>
        </w:rPr>
        <w:t>, Skotniki Górne</w:t>
      </w:r>
      <w:r w:rsidR="00870997">
        <w:rPr>
          <w:sz w:val="22"/>
          <w:szCs w:val="22"/>
        </w:rPr>
        <w:t xml:space="preserve"> </w:t>
      </w:r>
      <w:r w:rsidR="00870997" w:rsidRPr="00E400A0">
        <w:rPr>
          <w:bCs/>
          <w:sz w:val="22"/>
          <w:szCs w:val="22"/>
        </w:rPr>
        <w:t>(koszen</w:t>
      </w:r>
      <w:r w:rsidR="00870997">
        <w:rPr>
          <w:bCs/>
          <w:sz w:val="22"/>
          <w:szCs w:val="22"/>
        </w:rPr>
        <w:t>ie)</w:t>
      </w:r>
      <w:r w:rsidR="00BA085B">
        <w:rPr>
          <w:sz w:val="22"/>
          <w:szCs w:val="22"/>
        </w:rPr>
        <w:t xml:space="preserve">, Winiary </w:t>
      </w:r>
      <w:proofErr w:type="spellStart"/>
      <w:r w:rsidR="00BA085B">
        <w:rPr>
          <w:sz w:val="22"/>
          <w:szCs w:val="22"/>
        </w:rPr>
        <w:t>Zagojskie</w:t>
      </w:r>
      <w:proofErr w:type="spellEnd"/>
      <w:r w:rsidR="00870997">
        <w:rPr>
          <w:sz w:val="22"/>
          <w:szCs w:val="22"/>
        </w:rPr>
        <w:t xml:space="preserve"> </w:t>
      </w:r>
      <w:r w:rsidR="00870997" w:rsidRPr="00E400A0">
        <w:rPr>
          <w:bCs/>
          <w:sz w:val="22"/>
          <w:szCs w:val="22"/>
        </w:rPr>
        <w:t>(koszen</w:t>
      </w:r>
      <w:r w:rsidR="00870997">
        <w:rPr>
          <w:bCs/>
          <w:sz w:val="22"/>
          <w:szCs w:val="22"/>
        </w:rPr>
        <w:t>ie i usuwanie drzew i krzewów)</w:t>
      </w:r>
      <w:r w:rsidR="00BA085B">
        <w:rPr>
          <w:sz w:val="22"/>
          <w:szCs w:val="22"/>
        </w:rPr>
        <w:t>, Góry Wschodnie</w:t>
      </w:r>
      <w:r w:rsidR="00870997">
        <w:rPr>
          <w:sz w:val="22"/>
          <w:szCs w:val="22"/>
        </w:rPr>
        <w:t xml:space="preserve"> </w:t>
      </w:r>
      <w:r w:rsidR="00870997" w:rsidRPr="00E400A0">
        <w:rPr>
          <w:bCs/>
          <w:sz w:val="22"/>
          <w:szCs w:val="22"/>
        </w:rPr>
        <w:t>(koszen</w:t>
      </w:r>
      <w:r w:rsidR="00B767C5">
        <w:rPr>
          <w:bCs/>
          <w:sz w:val="22"/>
          <w:szCs w:val="22"/>
        </w:rPr>
        <w:t>ie i usuwanie drzew i </w:t>
      </w:r>
      <w:r w:rsidR="00870997">
        <w:rPr>
          <w:bCs/>
          <w:sz w:val="22"/>
          <w:szCs w:val="22"/>
        </w:rPr>
        <w:t>krzewów)</w:t>
      </w:r>
      <w:r w:rsidR="00BA085B">
        <w:rPr>
          <w:sz w:val="22"/>
          <w:szCs w:val="22"/>
        </w:rPr>
        <w:t xml:space="preserve">, </w:t>
      </w:r>
      <w:proofErr w:type="spellStart"/>
      <w:r w:rsidR="00BA085B">
        <w:rPr>
          <w:sz w:val="22"/>
          <w:szCs w:val="22"/>
        </w:rPr>
        <w:t>Przęślin</w:t>
      </w:r>
      <w:proofErr w:type="spellEnd"/>
      <w:r w:rsidR="00870997">
        <w:rPr>
          <w:sz w:val="22"/>
          <w:szCs w:val="22"/>
        </w:rPr>
        <w:t xml:space="preserve"> </w:t>
      </w:r>
      <w:r w:rsidR="00870997" w:rsidRPr="00E400A0">
        <w:rPr>
          <w:bCs/>
          <w:sz w:val="22"/>
          <w:szCs w:val="22"/>
        </w:rPr>
        <w:t>(koszen</w:t>
      </w:r>
      <w:r w:rsidR="00870997">
        <w:rPr>
          <w:bCs/>
          <w:sz w:val="22"/>
          <w:szCs w:val="22"/>
        </w:rPr>
        <w:t>ie i usuwanie drzew i krzewów)</w:t>
      </w:r>
      <w:r w:rsidR="00BA085B">
        <w:rPr>
          <w:sz w:val="22"/>
          <w:szCs w:val="22"/>
        </w:rPr>
        <w:t>, Owczary</w:t>
      </w:r>
      <w:r w:rsidRPr="00BD78D7">
        <w:rPr>
          <w:sz w:val="22"/>
          <w:szCs w:val="22"/>
        </w:rPr>
        <w:t xml:space="preserve"> </w:t>
      </w:r>
      <w:r w:rsidR="00870997" w:rsidRPr="00E400A0">
        <w:rPr>
          <w:bCs/>
          <w:sz w:val="22"/>
          <w:szCs w:val="22"/>
        </w:rPr>
        <w:t>(koszen</w:t>
      </w:r>
      <w:r w:rsidR="0032550A">
        <w:rPr>
          <w:bCs/>
          <w:sz w:val="22"/>
          <w:szCs w:val="22"/>
        </w:rPr>
        <w:t>ie)</w:t>
      </w:r>
      <w:r w:rsidR="00691D44">
        <w:rPr>
          <w:bCs/>
          <w:sz w:val="22"/>
          <w:szCs w:val="22"/>
        </w:rPr>
        <w:t>.</w:t>
      </w:r>
    </w:p>
    <w:p w:rsidR="00B5784B" w:rsidRPr="00BD78D7" w:rsidRDefault="00B5784B" w:rsidP="001E3724">
      <w:pPr>
        <w:spacing w:line="276" w:lineRule="auto"/>
        <w:jc w:val="both"/>
        <w:rPr>
          <w:sz w:val="22"/>
          <w:szCs w:val="22"/>
        </w:rPr>
      </w:pPr>
    </w:p>
    <w:p w:rsidR="007A5ABB" w:rsidRDefault="007A5ABB" w:rsidP="007A5AB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</w:t>
      </w:r>
      <w:r w:rsidRPr="00D36E45">
        <w:rPr>
          <w:sz w:val="22"/>
          <w:szCs w:val="22"/>
        </w:rPr>
        <w:t>prac w rezerwa</w:t>
      </w:r>
      <w:r w:rsidR="009F4F5B">
        <w:rPr>
          <w:sz w:val="22"/>
          <w:szCs w:val="22"/>
        </w:rPr>
        <w:t>cie Skorocice</w:t>
      </w:r>
      <w:r w:rsidR="00870997" w:rsidRPr="00D36E45">
        <w:rPr>
          <w:sz w:val="22"/>
          <w:szCs w:val="22"/>
        </w:rPr>
        <w:t xml:space="preserve"> po 15 </w:t>
      </w:r>
      <w:r w:rsidR="009F4F5B">
        <w:rPr>
          <w:sz w:val="22"/>
          <w:szCs w:val="22"/>
        </w:rPr>
        <w:t>września, w pozostałych rezerwatach po 15 sierpnia.</w:t>
      </w:r>
    </w:p>
    <w:p w:rsidR="00B55DFB" w:rsidRDefault="00B55DFB" w:rsidP="001F3635">
      <w:pPr>
        <w:spacing w:line="276" w:lineRule="auto"/>
        <w:jc w:val="both"/>
        <w:rPr>
          <w:sz w:val="22"/>
          <w:szCs w:val="22"/>
        </w:rPr>
      </w:pPr>
    </w:p>
    <w:p w:rsidR="00BA085B" w:rsidRPr="00E400A0" w:rsidRDefault="00BA085B" w:rsidP="00BA085B">
      <w:pPr>
        <w:spacing w:line="276" w:lineRule="auto"/>
        <w:jc w:val="both"/>
        <w:rPr>
          <w:sz w:val="22"/>
          <w:szCs w:val="22"/>
        </w:rPr>
      </w:pPr>
      <w:r w:rsidRPr="00E400A0">
        <w:rPr>
          <w:sz w:val="22"/>
          <w:szCs w:val="22"/>
        </w:rPr>
        <w:t xml:space="preserve">W zakres działań ochrony czynnej wchodzi: </w:t>
      </w:r>
    </w:p>
    <w:p w:rsidR="00BA085B" w:rsidRDefault="00BA085B" w:rsidP="00BA085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E400A0">
        <w:rPr>
          <w:sz w:val="22"/>
          <w:szCs w:val="22"/>
        </w:rPr>
        <w:t>Zaznaczenie powierzchni operacyjnych w terenie wskazanych przez Zamawiającego</w:t>
      </w:r>
      <w:r w:rsidR="00870997">
        <w:rPr>
          <w:sz w:val="22"/>
          <w:szCs w:val="22"/>
        </w:rPr>
        <w:t xml:space="preserve"> np.</w:t>
      </w:r>
      <w:r w:rsidRPr="00E400A0">
        <w:rPr>
          <w:sz w:val="22"/>
          <w:szCs w:val="22"/>
        </w:rPr>
        <w:t xml:space="preserve"> za pomocą drewnianych palików lub innymi metodami pozwalającymi na oznaczenie terenu, na którym prowadzone będą zabiegi.</w:t>
      </w:r>
    </w:p>
    <w:p w:rsidR="00BA085B" w:rsidRPr="00E400A0" w:rsidRDefault="00BA085B" w:rsidP="00BA085B">
      <w:pPr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E400A0">
        <w:rPr>
          <w:sz w:val="22"/>
          <w:szCs w:val="22"/>
        </w:rPr>
        <w:t xml:space="preserve">Koszenie (na wysokości od 10 do 15 cm nad powierzchnią gruntu) roślinności zielnej, oraz usunięcie odrostów </w:t>
      </w:r>
      <w:r w:rsidRPr="00D36E45">
        <w:rPr>
          <w:sz w:val="22"/>
          <w:szCs w:val="22"/>
        </w:rPr>
        <w:t>krzewów</w:t>
      </w:r>
      <w:r w:rsidRPr="00E400A0">
        <w:rPr>
          <w:sz w:val="22"/>
          <w:szCs w:val="22"/>
        </w:rPr>
        <w:t xml:space="preserve">. Roślinność musi być koszona w sposób niepowodujący jej rozdrabniania na małe części, niemożliwe do wygrabienia. </w:t>
      </w:r>
    </w:p>
    <w:p w:rsidR="00BA085B" w:rsidRPr="00E400A0" w:rsidRDefault="00BA085B" w:rsidP="00BA085B">
      <w:pPr>
        <w:spacing w:line="276" w:lineRule="auto"/>
        <w:ind w:left="720"/>
        <w:contextualSpacing/>
        <w:jc w:val="both"/>
        <w:rPr>
          <w:sz w:val="22"/>
          <w:szCs w:val="22"/>
        </w:rPr>
      </w:pPr>
      <w:r w:rsidRPr="00E400A0">
        <w:rPr>
          <w:sz w:val="22"/>
          <w:szCs w:val="22"/>
        </w:rPr>
        <w:t xml:space="preserve">Prace </w:t>
      </w:r>
      <w:r>
        <w:rPr>
          <w:sz w:val="22"/>
          <w:szCs w:val="22"/>
        </w:rPr>
        <w:t xml:space="preserve">powinny być prowadzone </w:t>
      </w:r>
      <w:r w:rsidRPr="006B5687">
        <w:rPr>
          <w:sz w:val="22"/>
          <w:szCs w:val="22"/>
        </w:rPr>
        <w:t>ręcznie lub przy użyciu kosiarek</w:t>
      </w:r>
      <w:r w:rsidRPr="00E400A0">
        <w:rPr>
          <w:sz w:val="22"/>
          <w:szCs w:val="22"/>
        </w:rPr>
        <w:t xml:space="preserve"> i </w:t>
      </w:r>
      <w:proofErr w:type="spellStart"/>
      <w:r w:rsidRPr="00E400A0">
        <w:rPr>
          <w:sz w:val="22"/>
          <w:szCs w:val="22"/>
        </w:rPr>
        <w:t>wykaszarek</w:t>
      </w:r>
      <w:proofErr w:type="spellEnd"/>
      <w:r w:rsidRPr="00E400A0">
        <w:rPr>
          <w:sz w:val="22"/>
          <w:szCs w:val="22"/>
        </w:rPr>
        <w:t xml:space="preserve"> mechanicznych, za wyjątkiem urządzeń wyposażonych w głowice żyłkowe. Nie dopuszcza się koszenia z wykorzystaniem kosiarek zespolonych z ciągnikami rolniczymi.</w:t>
      </w:r>
    </w:p>
    <w:p w:rsidR="00BA085B" w:rsidRPr="00456165" w:rsidRDefault="00691D44" w:rsidP="00BA085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</w:rPr>
      </w:pPr>
      <w:r>
        <w:rPr>
          <w:sz w:val="22"/>
        </w:rPr>
        <w:t>Usuwanie</w:t>
      </w:r>
      <w:r w:rsidR="00BA085B" w:rsidRPr="00456165">
        <w:rPr>
          <w:sz w:val="22"/>
        </w:rPr>
        <w:t xml:space="preserve"> drzew i krzewów oraz ich odrostów</w:t>
      </w:r>
      <w:r w:rsidR="00870997">
        <w:rPr>
          <w:sz w:val="22"/>
        </w:rPr>
        <w:t xml:space="preserve"> w rezerwatach</w:t>
      </w:r>
      <w:r w:rsidR="00547789">
        <w:rPr>
          <w:sz w:val="22"/>
        </w:rPr>
        <w:t>:</w:t>
      </w:r>
      <w:r w:rsidR="00870997">
        <w:rPr>
          <w:sz w:val="22"/>
        </w:rPr>
        <w:t xml:space="preserve"> </w:t>
      </w:r>
      <w:r w:rsidR="00547789">
        <w:rPr>
          <w:sz w:val="22"/>
        </w:rPr>
        <w:t>Skowronno</w:t>
      </w:r>
      <w:r w:rsidR="00870997">
        <w:rPr>
          <w:sz w:val="22"/>
        </w:rPr>
        <w:t xml:space="preserve">, Winiary </w:t>
      </w:r>
      <w:proofErr w:type="spellStart"/>
      <w:r w:rsidR="00870997">
        <w:rPr>
          <w:sz w:val="22"/>
        </w:rPr>
        <w:t>Zagojskie</w:t>
      </w:r>
      <w:proofErr w:type="spellEnd"/>
      <w:r w:rsidR="00870997">
        <w:rPr>
          <w:sz w:val="22"/>
        </w:rPr>
        <w:t xml:space="preserve">, Góry Wschodnie oraz </w:t>
      </w:r>
      <w:proofErr w:type="spellStart"/>
      <w:r w:rsidR="00870997">
        <w:rPr>
          <w:sz w:val="22"/>
        </w:rPr>
        <w:t>Przęślin</w:t>
      </w:r>
      <w:proofErr w:type="spellEnd"/>
      <w:r w:rsidR="00BA085B">
        <w:rPr>
          <w:sz w:val="22"/>
        </w:rPr>
        <w:t xml:space="preserve">; </w:t>
      </w:r>
      <w:r w:rsidR="00BA085B" w:rsidRPr="00AF2D0F">
        <w:rPr>
          <w:sz w:val="22"/>
        </w:rPr>
        <w:t>dotyczy okazów o średnicy pnia do 10 cm</w:t>
      </w:r>
      <w:r w:rsidR="00BA085B">
        <w:rPr>
          <w:sz w:val="22"/>
        </w:rPr>
        <w:t xml:space="preserve"> mierzonej</w:t>
      </w:r>
      <w:r w:rsidR="00BA085B" w:rsidRPr="00AF2D0F">
        <w:rPr>
          <w:sz w:val="22"/>
        </w:rPr>
        <w:t xml:space="preserve"> na wysokości 1,3 m od powierzchni gruntu</w:t>
      </w:r>
      <w:r w:rsidR="00BA085B" w:rsidRPr="00456165">
        <w:rPr>
          <w:sz w:val="22"/>
        </w:rPr>
        <w:t>:</w:t>
      </w:r>
    </w:p>
    <w:p w:rsidR="00BA085B" w:rsidRPr="00456165" w:rsidRDefault="00BA085B" w:rsidP="00BA085B">
      <w:pPr>
        <w:numPr>
          <w:ilvl w:val="1"/>
          <w:numId w:val="17"/>
        </w:numPr>
        <w:spacing w:line="276" w:lineRule="auto"/>
        <w:jc w:val="both"/>
        <w:rPr>
          <w:sz w:val="22"/>
        </w:rPr>
      </w:pPr>
      <w:r w:rsidRPr="00456165">
        <w:rPr>
          <w:sz w:val="22"/>
        </w:rPr>
        <w:t>drzewa i krzewy o średnicy od 5 do 10 cm – usunąć przy powierzchni gruntu,</w:t>
      </w:r>
    </w:p>
    <w:p w:rsidR="00BA085B" w:rsidRDefault="00BA085B" w:rsidP="00BA085B">
      <w:pPr>
        <w:numPr>
          <w:ilvl w:val="1"/>
          <w:numId w:val="17"/>
        </w:numPr>
        <w:spacing w:line="276" w:lineRule="auto"/>
        <w:jc w:val="both"/>
        <w:rPr>
          <w:sz w:val="22"/>
        </w:rPr>
      </w:pPr>
      <w:r w:rsidRPr="00456165">
        <w:rPr>
          <w:sz w:val="22"/>
        </w:rPr>
        <w:t xml:space="preserve">w przypadku krzewów oraz drzew o średnicy nie przekraczającej 5 cm </w:t>
      </w:r>
      <w:r w:rsidR="00691D44">
        <w:rPr>
          <w:sz w:val="22"/>
        </w:rPr>
        <w:t>usunięcie</w:t>
      </w:r>
      <w:r w:rsidRPr="00456165">
        <w:rPr>
          <w:sz w:val="22"/>
        </w:rPr>
        <w:t xml:space="preserve"> należy wykonać w/lub poniżej szyi korzeniowej; prace wykonywać np. motyką górską</w:t>
      </w:r>
      <w:r>
        <w:rPr>
          <w:sz w:val="22"/>
        </w:rPr>
        <w:t xml:space="preserve"> zagłębiając ją pod powierzchnię</w:t>
      </w:r>
      <w:r w:rsidRPr="00456165">
        <w:rPr>
          <w:sz w:val="22"/>
        </w:rPr>
        <w:t xml:space="preserve"> gruntu, a następnie wyjmować roślinę lub w przypadku mniejszych okazów poniżej 3 cm średnicy wskazane jest wyrywanie z korzeniami</w:t>
      </w:r>
      <w:r w:rsidR="00A130CB">
        <w:rPr>
          <w:sz w:val="22"/>
        </w:rPr>
        <w:t>.</w:t>
      </w:r>
    </w:p>
    <w:p w:rsidR="00BA085B" w:rsidRPr="00C03F8B" w:rsidRDefault="00BA085B" w:rsidP="00BA085B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C03F8B">
        <w:rPr>
          <w:sz w:val="22"/>
          <w:szCs w:val="22"/>
        </w:rPr>
        <w:t>Uzyskaną biomasę z prac wykonanych z pkt 2-</w:t>
      </w:r>
      <w:r>
        <w:rPr>
          <w:sz w:val="22"/>
          <w:szCs w:val="22"/>
        </w:rPr>
        <w:t>3</w:t>
      </w:r>
      <w:r w:rsidRPr="00C03F8B">
        <w:rPr>
          <w:sz w:val="22"/>
          <w:szCs w:val="22"/>
        </w:rPr>
        <w:t xml:space="preserve"> należy niezwłocznie zgrabić, zebrać oraz wywieźć </w:t>
      </w:r>
      <w:r w:rsidRPr="00CC406F">
        <w:rPr>
          <w:sz w:val="22"/>
          <w:szCs w:val="22"/>
        </w:rPr>
        <w:t>poza teren rezerwatu i zagospodarować we własnym zakresie. Materiału uzyskanego z prac nie wolno spalić ani pozostawić w granicach rezerwatu</w:t>
      </w:r>
      <w:r w:rsidRPr="00C03F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03F8B">
        <w:rPr>
          <w:sz w:val="22"/>
          <w:szCs w:val="22"/>
        </w:rPr>
        <w:t>W wyjątkowych sytuacjach wymagających zdeponowania pozyskanej biomasy lub spalenia na działkach sąsiadujących z rezerwatem, konieczne jest przedłożenie przez Wykonawcę do RDOŚ w Kielcach oświadczenia potwierdzającego stosowne uzgodnienie z władającym nieruchomością.</w:t>
      </w:r>
    </w:p>
    <w:p w:rsidR="00BA085B" w:rsidRDefault="00BA085B" w:rsidP="00BA085B">
      <w:pPr>
        <w:widowControl w:val="0"/>
        <w:adjustRightInd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  <w:r w:rsidRPr="00C03F8B">
        <w:rPr>
          <w:sz w:val="22"/>
          <w:szCs w:val="22"/>
        </w:rPr>
        <w:t>W przypadku palenia materiału</w:t>
      </w:r>
      <w:r w:rsidR="00D36E45">
        <w:rPr>
          <w:sz w:val="22"/>
          <w:szCs w:val="22"/>
        </w:rPr>
        <w:t>,</w:t>
      </w:r>
      <w:r w:rsidRPr="00C03F8B">
        <w:rPr>
          <w:sz w:val="22"/>
          <w:szCs w:val="22"/>
        </w:rPr>
        <w:t xml:space="preserve"> </w:t>
      </w:r>
      <w:r w:rsidR="00D36E45">
        <w:rPr>
          <w:sz w:val="22"/>
          <w:szCs w:val="22"/>
        </w:rPr>
        <w:t>W</w:t>
      </w:r>
      <w:r w:rsidRPr="00C03F8B">
        <w:rPr>
          <w:sz w:val="22"/>
          <w:szCs w:val="22"/>
        </w:rPr>
        <w:t xml:space="preserve">ykonawca odpowiada za zabezpieczenie przeciwpożarowe. Doprowadzenie do sytuacji, w której ogień rozprzestrzeni się na teren rezerwatu lub grunty sąsiednie będzie traktowane jako nienależyte wykonanie Zadania. </w:t>
      </w:r>
    </w:p>
    <w:p w:rsidR="00BA085B" w:rsidRPr="00C03F8B" w:rsidRDefault="00BA085B" w:rsidP="00BA085B">
      <w:pPr>
        <w:widowControl w:val="0"/>
        <w:adjustRightInd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:rsidR="00140093" w:rsidRPr="00E7023A" w:rsidRDefault="00140093" w:rsidP="00140093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Skorocice  </w:t>
      </w:r>
    </w:p>
    <w:p w:rsidR="00140093" w:rsidRPr="00E7023A" w:rsidRDefault="00140093" w:rsidP="00140093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7,1</w:t>
      </w:r>
      <w:r>
        <w:rPr>
          <w:sz w:val="22"/>
          <w:szCs w:val="22"/>
        </w:rPr>
        <w:t>5</w:t>
      </w:r>
      <w:r w:rsidRPr="00E7023A">
        <w:rPr>
          <w:sz w:val="22"/>
          <w:szCs w:val="22"/>
        </w:rPr>
        <w:t xml:space="preserve"> ha)</w:t>
      </w:r>
    </w:p>
    <w:p w:rsidR="00140093" w:rsidRPr="00E7023A" w:rsidRDefault="00140093" w:rsidP="00140093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40093" w:rsidRPr="00E7023A" w:rsidRDefault="00140093" w:rsidP="00140093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 xml:space="preserve">Powierzchnia przewidziana do ochrony czynnej (operacyjna) wynosząca </w:t>
      </w:r>
      <w:r w:rsidR="00BA085B">
        <w:rPr>
          <w:sz w:val="22"/>
          <w:szCs w:val="22"/>
        </w:rPr>
        <w:t>2,29</w:t>
      </w:r>
      <w:r w:rsidRPr="00E7023A">
        <w:rPr>
          <w:sz w:val="22"/>
          <w:szCs w:val="22"/>
        </w:rPr>
        <w:t> ha (stanowiąca: wzniesienie o łagodnym i stromym pochyleniu, zbocza wąwozu o zna</w:t>
      </w:r>
      <w:r w:rsidR="00960704">
        <w:rPr>
          <w:sz w:val="22"/>
          <w:szCs w:val="22"/>
        </w:rPr>
        <w:t xml:space="preserve">cznym nachyleniu oraz pagórki </w:t>
      </w:r>
      <w:r w:rsidR="00960704">
        <w:rPr>
          <w:sz w:val="22"/>
          <w:szCs w:val="22"/>
        </w:rPr>
        <w:lastRenderedPageBreak/>
        <w:t>w </w:t>
      </w:r>
      <w:r w:rsidRPr="00E7023A">
        <w:rPr>
          <w:sz w:val="22"/>
          <w:szCs w:val="22"/>
        </w:rPr>
        <w:t>obrębie wąwozu) położona jest na działce ewidencyjnej nr 113 i</w:t>
      </w:r>
      <w:r w:rsidR="00E30AEE">
        <w:rPr>
          <w:sz w:val="22"/>
          <w:szCs w:val="22"/>
        </w:rPr>
        <w:t xml:space="preserve"> 224</w:t>
      </w:r>
      <w:r w:rsidR="00960704">
        <w:rPr>
          <w:sz w:val="22"/>
          <w:szCs w:val="22"/>
        </w:rPr>
        <w:t xml:space="preserve"> obręb 0014 Skorocice, gm. </w:t>
      </w:r>
      <w:r w:rsidRPr="00E7023A">
        <w:rPr>
          <w:sz w:val="22"/>
          <w:szCs w:val="22"/>
        </w:rPr>
        <w:t xml:space="preserve">Wiślica, powiat buski, woj. świętokrzyskie i jest przedstawiona na załączniku graficznym </w:t>
      </w:r>
      <w:r w:rsidR="00E30AEE">
        <w:rPr>
          <w:sz w:val="22"/>
          <w:szCs w:val="22"/>
        </w:rPr>
        <w:t xml:space="preserve">– mapa nr </w:t>
      </w:r>
      <w:r w:rsidR="00BA085B">
        <w:rPr>
          <w:sz w:val="22"/>
          <w:szCs w:val="22"/>
        </w:rPr>
        <w:t>5</w:t>
      </w:r>
      <w:r w:rsidR="008354B5"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 w:rsidR="008354B5">
        <w:rPr>
          <w:sz w:val="22"/>
          <w:szCs w:val="22"/>
        </w:rPr>
        <w:t>shp</w:t>
      </w:r>
      <w:proofErr w:type="spellEnd"/>
      <w:r w:rsidR="00E30AEE">
        <w:rPr>
          <w:sz w:val="22"/>
          <w:szCs w:val="22"/>
        </w:rPr>
        <w:t xml:space="preserve">. </w:t>
      </w:r>
      <w:r w:rsidR="00BA085B" w:rsidRPr="00AD7D3F">
        <w:rPr>
          <w:sz w:val="22"/>
          <w:szCs w:val="22"/>
        </w:rPr>
        <w:t>W ramach działań należy wykosić całą wskazaną powierzchnię</w:t>
      </w:r>
      <w:r w:rsidR="00BA085B">
        <w:rPr>
          <w:sz w:val="22"/>
          <w:szCs w:val="22"/>
        </w:rPr>
        <w:t xml:space="preserve"> operacyjną</w:t>
      </w:r>
      <w:r w:rsidR="00BA085B" w:rsidRPr="00AD7D3F">
        <w:rPr>
          <w:sz w:val="22"/>
          <w:szCs w:val="22"/>
        </w:rPr>
        <w:t>.</w:t>
      </w:r>
      <w:r w:rsidR="00CE2925">
        <w:rPr>
          <w:sz w:val="22"/>
          <w:szCs w:val="22"/>
        </w:rPr>
        <w:t xml:space="preserve"> Ponadto </w:t>
      </w:r>
      <w:r w:rsidR="00CE2925" w:rsidRPr="00B767C5">
        <w:rPr>
          <w:sz w:val="22"/>
          <w:szCs w:val="22"/>
        </w:rPr>
        <w:t xml:space="preserve">należy </w:t>
      </w:r>
      <w:r w:rsidR="00691D44">
        <w:rPr>
          <w:sz w:val="22"/>
          <w:szCs w:val="22"/>
        </w:rPr>
        <w:t>usunąć</w:t>
      </w:r>
      <w:r w:rsidR="00CE2925" w:rsidRPr="00B767C5">
        <w:rPr>
          <w:sz w:val="22"/>
          <w:szCs w:val="22"/>
        </w:rPr>
        <w:t xml:space="preserve"> kasztanowca o obwodzie</w:t>
      </w:r>
      <w:r w:rsidR="00CE2925">
        <w:rPr>
          <w:sz w:val="22"/>
          <w:szCs w:val="22"/>
        </w:rPr>
        <w:t xml:space="preserve"> ponad 200 cm, wskazanego na załączniku graficznym oraz warstwach wektorowych </w:t>
      </w:r>
      <w:r w:rsidR="00F97FC3">
        <w:rPr>
          <w:sz w:val="22"/>
          <w:szCs w:val="22"/>
        </w:rPr>
        <w:t>*.</w:t>
      </w:r>
      <w:proofErr w:type="spellStart"/>
      <w:r w:rsidR="00CE2925">
        <w:rPr>
          <w:sz w:val="22"/>
          <w:szCs w:val="22"/>
        </w:rPr>
        <w:t>shp</w:t>
      </w:r>
      <w:proofErr w:type="spellEnd"/>
      <w:r w:rsidR="00CE2925">
        <w:rPr>
          <w:sz w:val="22"/>
          <w:szCs w:val="22"/>
        </w:rPr>
        <w:t>.</w:t>
      </w:r>
    </w:p>
    <w:p w:rsidR="00711637" w:rsidRDefault="00711637" w:rsidP="0089761F">
      <w:pPr>
        <w:spacing w:line="276" w:lineRule="auto"/>
        <w:ind w:firstLine="708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Skowronno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 xml:space="preserve">(całkowita powierzchnia rezerwatu równa jest </w:t>
      </w:r>
      <w:r>
        <w:rPr>
          <w:sz w:val="22"/>
          <w:szCs w:val="22"/>
        </w:rPr>
        <w:t>2,06</w:t>
      </w:r>
      <w:r w:rsidRPr="00E7023A">
        <w:rPr>
          <w:sz w:val="22"/>
          <w:szCs w:val="22"/>
        </w:rPr>
        <w:t xml:space="preserve">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C406F" w:rsidRPr="00E7023A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 xml:space="preserve">Powierzchnia przewidziana do ochrony czynnej (operacyjna) wynosząca </w:t>
      </w:r>
      <w:r w:rsidR="00CE2925">
        <w:rPr>
          <w:sz w:val="22"/>
          <w:szCs w:val="22"/>
        </w:rPr>
        <w:t>1,06</w:t>
      </w:r>
      <w:r w:rsidRPr="00E7023A">
        <w:rPr>
          <w:sz w:val="22"/>
          <w:szCs w:val="22"/>
        </w:rPr>
        <w:t xml:space="preserve"> ha (stanowiąca średnio strome wzgórze) położona jest na działce ewidencyjnej nr 244 (część działki), obręb 0028 Skowronno Dolne, gm. Pińczów, powiat pińczowski, woj. świętokrzyskie i jest przedstawiona na załączniku graficznym </w:t>
      </w:r>
      <w:r>
        <w:rPr>
          <w:sz w:val="22"/>
          <w:szCs w:val="22"/>
        </w:rPr>
        <w:t xml:space="preserve">– mapa nr </w:t>
      </w:r>
      <w:r w:rsidR="00CE2925">
        <w:rPr>
          <w:sz w:val="22"/>
          <w:szCs w:val="22"/>
        </w:rPr>
        <w:t>6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</w:p>
    <w:p w:rsidR="00CE2925" w:rsidRDefault="00CE2925" w:rsidP="00CC406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działań należy wykosić powierzchnię 0,87 ha – południowa część rezerwatu, a z pozostałego obszaru tj. 0,189 ha usunąć drzewa i krzewy.</w:t>
      </w:r>
      <w:r w:rsidRPr="00A83527">
        <w:rPr>
          <w:sz w:val="22"/>
          <w:szCs w:val="22"/>
        </w:rPr>
        <w:t xml:space="preserve"> </w:t>
      </w:r>
    </w:p>
    <w:p w:rsidR="00CE2925" w:rsidRPr="00E7023A" w:rsidRDefault="00CE2925" w:rsidP="00CC406F">
      <w:pPr>
        <w:spacing w:line="276" w:lineRule="auto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Skotniki Górne 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1,90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C406F" w:rsidRPr="00E7023A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 xml:space="preserve">Powierzchnia przewidziana do ochrony czynnej (operacyjna) wynosząca </w:t>
      </w:r>
      <w:r w:rsidR="00CE2925">
        <w:rPr>
          <w:sz w:val="22"/>
          <w:szCs w:val="22"/>
        </w:rPr>
        <w:t>1</w:t>
      </w:r>
      <w:r w:rsidRPr="00E7023A">
        <w:rPr>
          <w:sz w:val="22"/>
          <w:szCs w:val="22"/>
        </w:rPr>
        <w:t xml:space="preserve"> ha (stanowiąca wierzchowinę, zachodnie zbocze i podnóże wzgórza) położona jest na działce ewidencyjnej nr 602 (część działki), obręb 0031 Stara Zagość, gm. Pińczów, powiat pińczowski, woj. świętokrzyskie i jest przedstawiona na załączniku graficznym </w:t>
      </w:r>
      <w:r>
        <w:rPr>
          <w:sz w:val="22"/>
          <w:szCs w:val="22"/>
        </w:rPr>
        <w:t xml:space="preserve">– mapa nr </w:t>
      </w:r>
      <w:r w:rsidR="00CE2925">
        <w:rPr>
          <w:sz w:val="22"/>
          <w:szCs w:val="22"/>
        </w:rPr>
        <w:t>7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</w:p>
    <w:p w:rsidR="00CC406F" w:rsidRPr="00E7023A" w:rsidRDefault="00CE2925" w:rsidP="00CC406F">
      <w:pPr>
        <w:spacing w:after="200" w:line="276" w:lineRule="auto"/>
        <w:rPr>
          <w:sz w:val="22"/>
          <w:szCs w:val="22"/>
        </w:rPr>
      </w:pPr>
      <w:r w:rsidRPr="00AD7D3F">
        <w:rPr>
          <w:sz w:val="22"/>
          <w:szCs w:val="22"/>
        </w:rPr>
        <w:t>W ramach działań należy wykosić całą wskazaną powierzchnię</w:t>
      </w:r>
      <w:r>
        <w:rPr>
          <w:sz w:val="22"/>
          <w:szCs w:val="22"/>
        </w:rPr>
        <w:t xml:space="preserve"> operacyjną</w:t>
      </w:r>
      <w:r w:rsidRPr="00AD7D3F">
        <w:rPr>
          <w:sz w:val="22"/>
          <w:szCs w:val="22"/>
        </w:rPr>
        <w:t>.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Winiary </w:t>
      </w:r>
      <w:proofErr w:type="spellStart"/>
      <w:r w:rsidRPr="00E7023A">
        <w:rPr>
          <w:b/>
          <w:sz w:val="22"/>
          <w:szCs w:val="22"/>
          <w:u w:val="single"/>
        </w:rPr>
        <w:t>Zagojskie</w:t>
      </w:r>
      <w:proofErr w:type="spellEnd"/>
      <w:r w:rsidRPr="00E7023A">
        <w:rPr>
          <w:b/>
          <w:sz w:val="22"/>
          <w:szCs w:val="22"/>
          <w:u w:val="single"/>
        </w:rPr>
        <w:t xml:space="preserve"> 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4,</w:t>
      </w:r>
      <w:r>
        <w:rPr>
          <w:sz w:val="22"/>
          <w:szCs w:val="22"/>
        </w:rPr>
        <w:t>75</w:t>
      </w:r>
      <w:r w:rsidRPr="00E7023A">
        <w:rPr>
          <w:sz w:val="22"/>
          <w:szCs w:val="22"/>
        </w:rPr>
        <w:t xml:space="preserve">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C406F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 xml:space="preserve">Powierzchnia przewidziana do ochrony czynnej (operacyjna) wynosząca </w:t>
      </w:r>
      <w:r w:rsidR="00CE2925">
        <w:rPr>
          <w:sz w:val="22"/>
          <w:szCs w:val="22"/>
        </w:rPr>
        <w:t>3,408</w:t>
      </w:r>
      <w:r w:rsidRPr="00E7023A">
        <w:rPr>
          <w:sz w:val="22"/>
          <w:szCs w:val="22"/>
        </w:rPr>
        <w:t xml:space="preserve"> ha (szczyt wzniesienia, w większości o łagodnym nachyleniu) położona jest na działce ewidencyjnej nr 487 obręb 0035 Winiary, gm. Pińczów, powiat pińczowski, woj. świętokrzyskie i jest przedstawiona na załączniku graficznym </w:t>
      </w:r>
      <w:r>
        <w:rPr>
          <w:sz w:val="22"/>
          <w:szCs w:val="22"/>
        </w:rPr>
        <w:t xml:space="preserve">– mapa nr </w:t>
      </w:r>
      <w:r w:rsidR="00CE2925">
        <w:rPr>
          <w:sz w:val="22"/>
          <w:szCs w:val="22"/>
        </w:rPr>
        <w:t>8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</w:p>
    <w:p w:rsidR="00CE2925" w:rsidRDefault="00CE2925" w:rsidP="00CE2925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ramach działań należy wykosić powierzchnię 3,21 ha – północn</w:t>
      </w:r>
      <w:r w:rsidR="00472436">
        <w:rPr>
          <w:sz w:val="22"/>
          <w:szCs w:val="22"/>
        </w:rPr>
        <w:t>a</w:t>
      </w:r>
      <w:r>
        <w:rPr>
          <w:sz w:val="22"/>
          <w:szCs w:val="22"/>
        </w:rPr>
        <w:t xml:space="preserve"> część rezerwatu, a z pozostałego obszaru tj. 0,195 ha usunąć drzewa i krzewy.</w:t>
      </w:r>
      <w:r w:rsidRPr="00A83527">
        <w:rPr>
          <w:sz w:val="22"/>
          <w:szCs w:val="22"/>
        </w:rPr>
        <w:t xml:space="preserve"> </w:t>
      </w:r>
    </w:p>
    <w:p w:rsidR="00CE2925" w:rsidRPr="00E7023A" w:rsidRDefault="00CE2925" w:rsidP="00CC406F">
      <w:pPr>
        <w:spacing w:line="276" w:lineRule="auto"/>
        <w:ind w:firstLine="708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Góry Wschodnie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1,66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C406F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Powierzchnia przewidziana do ochrony czynnej (operacyjna) wynosząca 0,7</w:t>
      </w:r>
      <w:r w:rsidR="00472436">
        <w:rPr>
          <w:sz w:val="22"/>
          <w:szCs w:val="22"/>
        </w:rPr>
        <w:t>6</w:t>
      </w:r>
      <w:r w:rsidRPr="00E7023A">
        <w:rPr>
          <w:sz w:val="22"/>
          <w:szCs w:val="22"/>
        </w:rPr>
        <w:t xml:space="preserve"> ha (wzniesienie, w większości o umiarkowanym nachyleniu) położona jest na działce ewidencyjnej nr 659, obręb 0002 Chotel Czerwony, gm. Wiślica, powiat buski, woj. świętokrzyskie i jest przedstawiona na załączniku graficznym </w:t>
      </w:r>
      <w:r>
        <w:rPr>
          <w:sz w:val="22"/>
          <w:szCs w:val="22"/>
        </w:rPr>
        <w:t xml:space="preserve">– mapa nr </w:t>
      </w:r>
      <w:r w:rsidR="00CE2925">
        <w:rPr>
          <w:sz w:val="22"/>
          <w:szCs w:val="22"/>
        </w:rPr>
        <w:t>9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</w:p>
    <w:p w:rsidR="00472436" w:rsidRDefault="00472436" w:rsidP="0047243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 ramach działań należy wykosić powierzchnię 0,71 ha – północna część rezerwatu, a z pozostałego obszaru tj. 0,05 ha usunąć drzewa i krzewy.</w:t>
      </w:r>
      <w:r w:rsidRPr="00A83527">
        <w:rPr>
          <w:sz w:val="22"/>
          <w:szCs w:val="22"/>
        </w:rPr>
        <w:t xml:space="preserve"> </w:t>
      </w:r>
    </w:p>
    <w:p w:rsidR="00472436" w:rsidRPr="00E7023A" w:rsidRDefault="00472436" w:rsidP="00CC406F">
      <w:pPr>
        <w:spacing w:line="276" w:lineRule="auto"/>
        <w:ind w:firstLine="708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rPr>
          <w:sz w:val="22"/>
          <w:szCs w:val="22"/>
        </w:rPr>
      </w:pPr>
      <w:r w:rsidRPr="00E7023A">
        <w:rPr>
          <w:b/>
          <w:sz w:val="22"/>
          <w:szCs w:val="22"/>
          <w:u w:val="single"/>
        </w:rPr>
        <w:t xml:space="preserve">Rezerwat przyrody </w:t>
      </w:r>
      <w:proofErr w:type="spellStart"/>
      <w:r w:rsidRPr="00E7023A">
        <w:rPr>
          <w:b/>
          <w:sz w:val="22"/>
          <w:szCs w:val="22"/>
          <w:u w:val="single"/>
        </w:rPr>
        <w:t>Przęślin</w:t>
      </w:r>
      <w:proofErr w:type="spellEnd"/>
      <w:r w:rsidRPr="00E7023A">
        <w:rPr>
          <w:b/>
          <w:sz w:val="22"/>
          <w:szCs w:val="22"/>
          <w:u w:val="single"/>
        </w:rPr>
        <w:t xml:space="preserve">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0,9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C406F" w:rsidRPr="00E7023A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lastRenderedPageBreak/>
        <w:t>Powierzchnia przewidziana do ochrony czynnej (operacyjna) wynosząca 0,4</w:t>
      </w:r>
      <w:r w:rsidR="00472436">
        <w:rPr>
          <w:sz w:val="22"/>
          <w:szCs w:val="22"/>
        </w:rPr>
        <w:t>68</w:t>
      </w:r>
      <w:r w:rsidRPr="00E7023A">
        <w:rPr>
          <w:sz w:val="22"/>
          <w:szCs w:val="22"/>
        </w:rPr>
        <w:t xml:space="preserve"> ha (zbocza wzniesienia o stromym nachyleniu) położona jest na działce ewidencyjnej nr 574 (część działki), obręb 0002 Chotel Czerwony, gm. Wiślica, powiat buski, woj. świętokrzyskie i jest przedstawiona na załączniku graficznym </w:t>
      </w:r>
      <w:r>
        <w:rPr>
          <w:sz w:val="22"/>
          <w:szCs w:val="22"/>
        </w:rPr>
        <w:t>– mapa nr 1</w:t>
      </w:r>
      <w:r w:rsidR="00CE2925">
        <w:rPr>
          <w:sz w:val="22"/>
          <w:szCs w:val="22"/>
        </w:rPr>
        <w:t>0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</w:p>
    <w:p w:rsidR="00472436" w:rsidRDefault="00472436" w:rsidP="0047243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działań należy wykosić powierzchnię 0,273 ha – </w:t>
      </w:r>
      <w:r w:rsidR="009128EE">
        <w:rPr>
          <w:sz w:val="22"/>
          <w:szCs w:val="22"/>
        </w:rPr>
        <w:t>zachodnia</w:t>
      </w:r>
      <w:r>
        <w:rPr>
          <w:sz w:val="22"/>
          <w:szCs w:val="22"/>
        </w:rPr>
        <w:t xml:space="preserve"> część rezerwatu, a z pozostałego obszaru tj. 0,195 ha usunąć drzewa i krzewy.</w:t>
      </w:r>
      <w:r w:rsidRPr="00A83527">
        <w:rPr>
          <w:sz w:val="22"/>
          <w:szCs w:val="22"/>
        </w:rPr>
        <w:t xml:space="preserve">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</w:p>
    <w:p w:rsidR="00CC406F" w:rsidRDefault="00CC406F" w:rsidP="00CC406F">
      <w:pPr>
        <w:spacing w:line="276" w:lineRule="auto"/>
        <w:ind w:firstLine="708"/>
        <w:jc w:val="both"/>
        <w:rPr>
          <w:sz w:val="22"/>
          <w:szCs w:val="22"/>
        </w:rPr>
      </w:pP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7023A">
        <w:rPr>
          <w:b/>
          <w:sz w:val="22"/>
          <w:szCs w:val="22"/>
          <w:u w:val="single"/>
        </w:rPr>
        <w:t xml:space="preserve">Rezerwat przyrody Owczary </w:t>
      </w:r>
    </w:p>
    <w:p w:rsidR="00CC406F" w:rsidRPr="00E7023A" w:rsidRDefault="00CC406F" w:rsidP="00CC406F">
      <w:pPr>
        <w:spacing w:line="276" w:lineRule="auto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(całkowita powierzchnia rezerwatu równa jest 0,5</w:t>
      </w:r>
      <w:r>
        <w:rPr>
          <w:sz w:val="22"/>
          <w:szCs w:val="22"/>
        </w:rPr>
        <w:t>2</w:t>
      </w:r>
      <w:r w:rsidRPr="00E7023A">
        <w:rPr>
          <w:sz w:val="22"/>
          <w:szCs w:val="22"/>
        </w:rPr>
        <w:t xml:space="preserve"> ha)</w:t>
      </w:r>
    </w:p>
    <w:p w:rsidR="00CC406F" w:rsidRPr="00E7023A" w:rsidRDefault="00CC406F" w:rsidP="00CC406F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472436" w:rsidRPr="00E7023A" w:rsidRDefault="00CC406F" w:rsidP="00472436">
      <w:pPr>
        <w:spacing w:line="276" w:lineRule="auto"/>
        <w:ind w:firstLine="708"/>
        <w:jc w:val="both"/>
        <w:rPr>
          <w:sz w:val="22"/>
          <w:szCs w:val="22"/>
        </w:rPr>
      </w:pPr>
      <w:r w:rsidRPr="00E7023A">
        <w:rPr>
          <w:sz w:val="22"/>
          <w:szCs w:val="22"/>
        </w:rPr>
        <w:t>Powierzchnia przewidziana do ochrony czynnej (operacyjna) wynosząca 0,5</w:t>
      </w:r>
      <w:r>
        <w:rPr>
          <w:sz w:val="22"/>
          <w:szCs w:val="22"/>
        </w:rPr>
        <w:t>2</w:t>
      </w:r>
      <w:r w:rsidRPr="00E7023A">
        <w:rPr>
          <w:sz w:val="22"/>
          <w:szCs w:val="22"/>
        </w:rPr>
        <w:t xml:space="preserve"> ha (płaska dolinka) położona jest na działce ewidencyjnej nr 99/3, obręb 0026 Owczary, gm. Busko - Zdrój, powiat buski, woj. świętokrzyskie i jest przedstawiona na załączniku graficznym </w:t>
      </w:r>
      <w:r>
        <w:rPr>
          <w:sz w:val="22"/>
          <w:szCs w:val="22"/>
        </w:rPr>
        <w:t>– mapa nr 1</w:t>
      </w:r>
      <w:r w:rsidR="00CE2925">
        <w:rPr>
          <w:sz w:val="22"/>
          <w:szCs w:val="22"/>
        </w:rPr>
        <w:t>1</w:t>
      </w:r>
      <w:r>
        <w:rPr>
          <w:sz w:val="22"/>
          <w:szCs w:val="22"/>
        </w:rPr>
        <w:t xml:space="preserve"> oraz na warstwach </w:t>
      </w:r>
      <w:r w:rsidR="00F97FC3">
        <w:rPr>
          <w:sz w:val="22"/>
          <w:szCs w:val="22"/>
        </w:rPr>
        <w:t>*.</w:t>
      </w:r>
      <w:proofErr w:type="spellStart"/>
      <w:r>
        <w:rPr>
          <w:sz w:val="22"/>
          <w:szCs w:val="22"/>
        </w:rPr>
        <w:t>shp</w:t>
      </w:r>
      <w:proofErr w:type="spellEnd"/>
      <w:r>
        <w:rPr>
          <w:sz w:val="22"/>
          <w:szCs w:val="22"/>
        </w:rPr>
        <w:t>.</w:t>
      </w:r>
      <w:r w:rsidR="00472436">
        <w:rPr>
          <w:sz w:val="22"/>
          <w:szCs w:val="22"/>
        </w:rPr>
        <w:t xml:space="preserve"> </w:t>
      </w:r>
      <w:r w:rsidR="00472436" w:rsidRPr="00AD7D3F">
        <w:rPr>
          <w:sz w:val="22"/>
          <w:szCs w:val="22"/>
        </w:rPr>
        <w:t>W ramach działań należy wykosić całą wskazaną powierzchnię</w:t>
      </w:r>
      <w:r w:rsidR="00472436">
        <w:rPr>
          <w:sz w:val="22"/>
          <w:szCs w:val="22"/>
        </w:rPr>
        <w:t xml:space="preserve"> operacyjną</w:t>
      </w:r>
      <w:r w:rsidR="00472436" w:rsidRPr="00AD7D3F">
        <w:rPr>
          <w:sz w:val="22"/>
          <w:szCs w:val="22"/>
        </w:rPr>
        <w:t>.</w:t>
      </w:r>
    </w:p>
    <w:p w:rsidR="00140093" w:rsidRDefault="00140093" w:rsidP="0089761F">
      <w:pPr>
        <w:spacing w:line="276" w:lineRule="auto"/>
        <w:ind w:firstLine="708"/>
        <w:jc w:val="both"/>
        <w:rPr>
          <w:sz w:val="22"/>
          <w:szCs w:val="22"/>
        </w:rPr>
      </w:pPr>
    </w:p>
    <w:sectPr w:rsidR="00140093" w:rsidSect="008F7F71">
      <w:footerReference w:type="default" r:id="rId8"/>
      <w:footerReference w:type="first" r:id="rId9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EE1" w:rsidRDefault="004B6EE1" w:rsidP="002A000F">
      <w:r>
        <w:separator/>
      </w:r>
    </w:p>
  </w:endnote>
  <w:endnote w:type="continuationSeparator" w:id="0">
    <w:p w:rsidR="004B6EE1" w:rsidRDefault="004B6EE1" w:rsidP="002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3658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2272E" w:rsidRDefault="00C2272E">
            <w:pPr>
              <w:pStyle w:val="Stopka"/>
              <w:jc w:val="center"/>
            </w:pPr>
            <w:r w:rsidRPr="0027635A">
              <w:rPr>
                <w:sz w:val="20"/>
              </w:rPr>
              <w:t xml:space="preserve">Strona </w:t>
            </w:r>
            <w:r w:rsidR="000E5BEE" w:rsidRPr="0027635A">
              <w:rPr>
                <w:b/>
                <w:sz w:val="20"/>
              </w:rPr>
              <w:fldChar w:fldCharType="begin"/>
            </w:r>
            <w:r w:rsidRPr="0027635A">
              <w:rPr>
                <w:b/>
                <w:sz w:val="20"/>
              </w:rPr>
              <w:instrText>PAGE</w:instrText>
            </w:r>
            <w:r w:rsidR="000E5BEE" w:rsidRPr="0027635A">
              <w:rPr>
                <w:b/>
                <w:sz w:val="20"/>
              </w:rPr>
              <w:fldChar w:fldCharType="separate"/>
            </w:r>
            <w:r w:rsidR="00ED588D">
              <w:rPr>
                <w:b/>
                <w:noProof/>
                <w:sz w:val="20"/>
              </w:rPr>
              <w:t>3</w:t>
            </w:r>
            <w:r w:rsidR="000E5BEE" w:rsidRPr="0027635A">
              <w:rPr>
                <w:b/>
                <w:sz w:val="20"/>
              </w:rPr>
              <w:fldChar w:fldCharType="end"/>
            </w:r>
            <w:r w:rsidRPr="0027635A">
              <w:rPr>
                <w:sz w:val="20"/>
              </w:rPr>
              <w:t xml:space="preserve"> z </w:t>
            </w:r>
            <w:r w:rsidR="000E5BEE" w:rsidRPr="0027635A">
              <w:rPr>
                <w:b/>
                <w:sz w:val="20"/>
              </w:rPr>
              <w:fldChar w:fldCharType="begin"/>
            </w:r>
            <w:r w:rsidRPr="0027635A">
              <w:rPr>
                <w:b/>
                <w:sz w:val="20"/>
              </w:rPr>
              <w:instrText>NUMPAGES</w:instrText>
            </w:r>
            <w:r w:rsidR="000E5BEE" w:rsidRPr="0027635A">
              <w:rPr>
                <w:b/>
                <w:sz w:val="20"/>
              </w:rPr>
              <w:fldChar w:fldCharType="separate"/>
            </w:r>
            <w:r w:rsidR="00ED588D">
              <w:rPr>
                <w:b/>
                <w:noProof/>
                <w:sz w:val="20"/>
              </w:rPr>
              <w:t>3</w:t>
            </w:r>
            <w:r w:rsidR="000E5BEE" w:rsidRPr="0027635A">
              <w:rPr>
                <w:b/>
                <w:sz w:val="20"/>
              </w:rPr>
              <w:fldChar w:fldCharType="end"/>
            </w:r>
          </w:p>
        </w:sdtContent>
      </w:sdt>
    </w:sdtContent>
  </w:sdt>
  <w:p w:rsidR="00C2272E" w:rsidRDefault="00C227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2E" w:rsidRDefault="00C2272E" w:rsidP="00EE01C4">
    <w:pPr>
      <w:pStyle w:val="Stopka"/>
      <w:tabs>
        <w:tab w:val="clear" w:pos="4536"/>
        <w:tab w:val="clear" w:pos="9072"/>
        <w:tab w:val="left" w:pos="4077"/>
      </w:tabs>
    </w:pPr>
    <w:r>
      <w:tab/>
    </w:r>
    <w:r w:rsidR="00845B5E">
      <w:rPr>
        <w:noProof/>
      </w:rPr>
      <w:drawing>
        <wp:inline distT="0" distB="0" distL="0" distR="0">
          <wp:extent cx="5759450" cy="737235"/>
          <wp:effectExtent l="0" t="0" r="0" b="571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 rotWithShape="1">
                  <a:blip r:embed="rId1"/>
                  <a:srcRect t="19251" b="25134"/>
                  <a:stretch/>
                </pic:blipFill>
                <pic:spPr>
                  <a:xfrm>
                    <a:off x="0" y="0"/>
                    <a:ext cx="575945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EE1" w:rsidRDefault="004B6EE1" w:rsidP="002A000F">
      <w:r>
        <w:separator/>
      </w:r>
    </w:p>
  </w:footnote>
  <w:footnote w:type="continuationSeparator" w:id="0">
    <w:p w:rsidR="004B6EE1" w:rsidRDefault="004B6EE1" w:rsidP="002A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FA4"/>
    <w:multiLevelType w:val="hybridMultilevel"/>
    <w:tmpl w:val="AEA467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4380"/>
    <w:multiLevelType w:val="hybridMultilevel"/>
    <w:tmpl w:val="70E208B2"/>
    <w:lvl w:ilvl="0" w:tplc="E2743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E0B82"/>
    <w:multiLevelType w:val="hybridMultilevel"/>
    <w:tmpl w:val="FD1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68F2"/>
    <w:multiLevelType w:val="hybridMultilevel"/>
    <w:tmpl w:val="A9CA2A86"/>
    <w:lvl w:ilvl="0" w:tplc="C4F6B7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5E68"/>
    <w:multiLevelType w:val="hybridMultilevel"/>
    <w:tmpl w:val="32C4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202"/>
    <w:multiLevelType w:val="hybridMultilevel"/>
    <w:tmpl w:val="CB3E97AC"/>
    <w:lvl w:ilvl="0" w:tplc="0518E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2DB"/>
    <w:multiLevelType w:val="hybridMultilevel"/>
    <w:tmpl w:val="BAD2886E"/>
    <w:lvl w:ilvl="0" w:tplc="5DACFA7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B56C2"/>
    <w:multiLevelType w:val="hybridMultilevel"/>
    <w:tmpl w:val="0138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3F0E"/>
    <w:multiLevelType w:val="hybridMultilevel"/>
    <w:tmpl w:val="37BC8016"/>
    <w:lvl w:ilvl="0" w:tplc="7FD46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C2845"/>
    <w:multiLevelType w:val="hybridMultilevel"/>
    <w:tmpl w:val="6F5EFC92"/>
    <w:lvl w:ilvl="0" w:tplc="FC4C83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45166"/>
    <w:multiLevelType w:val="hybridMultilevel"/>
    <w:tmpl w:val="E280D2D6"/>
    <w:lvl w:ilvl="0" w:tplc="0FBAB6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C3B92"/>
    <w:multiLevelType w:val="hybridMultilevel"/>
    <w:tmpl w:val="F1502270"/>
    <w:lvl w:ilvl="0" w:tplc="63F665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B0AAC"/>
    <w:multiLevelType w:val="hybridMultilevel"/>
    <w:tmpl w:val="8F6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A6185"/>
    <w:multiLevelType w:val="hybridMultilevel"/>
    <w:tmpl w:val="B1AE02A6"/>
    <w:lvl w:ilvl="0" w:tplc="DD92C4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D3216"/>
    <w:multiLevelType w:val="hybridMultilevel"/>
    <w:tmpl w:val="61FC9828"/>
    <w:lvl w:ilvl="0" w:tplc="CF6E3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0553"/>
    <w:multiLevelType w:val="hybridMultilevel"/>
    <w:tmpl w:val="3AEAA174"/>
    <w:lvl w:ilvl="0" w:tplc="4C56D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770EF"/>
    <w:multiLevelType w:val="hybridMultilevel"/>
    <w:tmpl w:val="16644736"/>
    <w:lvl w:ilvl="0" w:tplc="73E82F6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B093F"/>
    <w:multiLevelType w:val="hybridMultilevel"/>
    <w:tmpl w:val="4C9ED7D6"/>
    <w:lvl w:ilvl="0" w:tplc="BB3C99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16"/>
  </w:num>
  <w:num w:numId="9">
    <w:abstractNumId w:val="17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C4"/>
    <w:rsid w:val="00000B38"/>
    <w:rsid w:val="00030607"/>
    <w:rsid w:val="000328AC"/>
    <w:rsid w:val="00035905"/>
    <w:rsid w:val="000450DB"/>
    <w:rsid w:val="00053DA7"/>
    <w:rsid w:val="00057B21"/>
    <w:rsid w:val="000612AC"/>
    <w:rsid w:val="00067507"/>
    <w:rsid w:val="00067C94"/>
    <w:rsid w:val="00074CDD"/>
    <w:rsid w:val="00077FE9"/>
    <w:rsid w:val="00084DE1"/>
    <w:rsid w:val="00084DEB"/>
    <w:rsid w:val="000A161D"/>
    <w:rsid w:val="000C1972"/>
    <w:rsid w:val="000C1A83"/>
    <w:rsid w:val="000D4F48"/>
    <w:rsid w:val="000E4753"/>
    <w:rsid w:val="000E5BEE"/>
    <w:rsid w:val="000E62A1"/>
    <w:rsid w:val="000F018D"/>
    <w:rsid w:val="000F16A4"/>
    <w:rsid w:val="000F33F3"/>
    <w:rsid w:val="00100939"/>
    <w:rsid w:val="00102D87"/>
    <w:rsid w:val="00110918"/>
    <w:rsid w:val="0011134C"/>
    <w:rsid w:val="00113A8F"/>
    <w:rsid w:val="00123620"/>
    <w:rsid w:val="00134F3F"/>
    <w:rsid w:val="00135E9B"/>
    <w:rsid w:val="001376DD"/>
    <w:rsid w:val="00140093"/>
    <w:rsid w:val="00142132"/>
    <w:rsid w:val="001538F5"/>
    <w:rsid w:val="00161CA3"/>
    <w:rsid w:val="001711F6"/>
    <w:rsid w:val="00173A51"/>
    <w:rsid w:val="0018054C"/>
    <w:rsid w:val="00185AC7"/>
    <w:rsid w:val="00186F87"/>
    <w:rsid w:val="0019073A"/>
    <w:rsid w:val="001918BA"/>
    <w:rsid w:val="00191DA3"/>
    <w:rsid w:val="00192C02"/>
    <w:rsid w:val="001A1EA5"/>
    <w:rsid w:val="001B54F3"/>
    <w:rsid w:val="001D649A"/>
    <w:rsid w:val="001E3724"/>
    <w:rsid w:val="001E4624"/>
    <w:rsid w:val="001F34D8"/>
    <w:rsid w:val="001F3635"/>
    <w:rsid w:val="001F3B94"/>
    <w:rsid w:val="00210DFA"/>
    <w:rsid w:val="00212214"/>
    <w:rsid w:val="002136EE"/>
    <w:rsid w:val="00215F99"/>
    <w:rsid w:val="00217641"/>
    <w:rsid w:val="002208DB"/>
    <w:rsid w:val="00222A70"/>
    <w:rsid w:val="002241A0"/>
    <w:rsid w:val="002268AD"/>
    <w:rsid w:val="00226F62"/>
    <w:rsid w:val="002303F8"/>
    <w:rsid w:val="002314D4"/>
    <w:rsid w:val="002335B4"/>
    <w:rsid w:val="00237467"/>
    <w:rsid w:val="00245803"/>
    <w:rsid w:val="002552EB"/>
    <w:rsid w:val="00272F57"/>
    <w:rsid w:val="0027635A"/>
    <w:rsid w:val="0028317C"/>
    <w:rsid w:val="002A000F"/>
    <w:rsid w:val="002B021C"/>
    <w:rsid w:val="002C5652"/>
    <w:rsid w:val="002D635B"/>
    <w:rsid w:val="002E5190"/>
    <w:rsid w:val="002E70FD"/>
    <w:rsid w:val="002F1452"/>
    <w:rsid w:val="00307BE0"/>
    <w:rsid w:val="00311540"/>
    <w:rsid w:val="00317298"/>
    <w:rsid w:val="0032550A"/>
    <w:rsid w:val="00347C85"/>
    <w:rsid w:val="00374522"/>
    <w:rsid w:val="00375DD5"/>
    <w:rsid w:val="00385A5A"/>
    <w:rsid w:val="00390257"/>
    <w:rsid w:val="00390D81"/>
    <w:rsid w:val="00391BC2"/>
    <w:rsid w:val="003A7E6B"/>
    <w:rsid w:val="003B2DCD"/>
    <w:rsid w:val="003C27DB"/>
    <w:rsid w:val="003D0CB4"/>
    <w:rsid w:val="003D21A5"/>
    <w:rsid w:val="003D34ED"/>
    <w:rsid w:val="003D4ECC"/>
    <w:rsid w:val="003D6A80"/>
    <w:rsid w:val="003D7459"/>
    <w:rsid w:val="003E1C1D"/>
    <w:rsid w:val="003F2900"/>
    <w:rsid w:val="004036A3"/>
    <w:rsid w:val="004107A8"/>
    <w:rsid w:val="00414A1B"/>
    <w:rsid w:val="00422074"/>
    <w:rsid w:val="00436435"/>
    <w:rsid w:val="00454CCA"/>
    <w:rsid w:val="00455557"/>
    <w:rsid w:val="00462CDA"/>
    <w:rsid w:val="00464D57"/>
    <w:rsid w:val="00471987"/>
    <w:rsid w:val="00472436"/>
    <w:rsid w:val="00474EF8"/>
    <w:rsid w:val="0047686C"/>
    <w:rsid w:val="00481EF6"/>
    <w:rsid w:val="0049017C"/>
    <w:rsid w:val="00493569"/>
    <w:rsid w:val="004945DC"/>
    <w:rsid w:val="004A03FF"/>
    <w:rsid w:val="004B6EE1"/>
    <w:rsid w:val="004C3405"/>
    <w:rsid w:val="004C4628"/>
    <w:rsid w:val="004E7CF7"/>
    <w:rsid w:val="00502BF9"/>
    <w:rsid w:val="00514A3A"/>
    <w:rsid w:val="00521208"/>
    <w:rsid w:val="00522CFE"/>
    <w:rsid w:val="00527F21"/>
    <w:rsid w:val="005476DA"/>
    <w:rsid w:val="00547789"/>
    <w:rsid w:val="005559DD"/>
    <w:rsid w:val="005609D3"/>
    <w:rsid w:val="00562805"/>
    <w:rsid w:val="00571247"/>
    <w:rsid w:val="005725AA"/>
    <w:rsid w:val="005731AF"/>
    <w:rsid w:val="00574C43"/>
    <w:rsid w:val="005943E2"/>
    <w:rsid w:val="00594C5F"/>
    <w:rsid w:val="005A3DA9"/>
    <w:rsid w:val="005A5366"/>
    <w:rsid w:val="005A6577"/>
    <w:rsid w:val="005E4D70"/>
    <w:rsid w:val="005E67AE"/>
    <w:rsid w:val="005F2FA0"/>
    <w:rsid w:val="00625F21"/>
    <w:rsid w:val="00636838"/>
    <w:rsid w:val="00637D6D"/>
    <w:rsid w:val="00641548"/>
    <w:rsid w:val="00642232"/>
    <w:rsid w:val="00643889"/>
    <w:rsid w:val="006460D8"/>
    <w:rsid w:val="00646D92"/>
    <w:rsid w:val="00654B05"/>
    <w:rsid w:val="00662252"/>
    <w:rsid w:val="0068010A"/>
    <w:rsid w:val="00681350"/>
    <w:rsid w:val="00691D44"/>
    <w:rsid w:val="006952D6"/>
    <w:rsid w:val="006A3CE7"/>
    <w:rsid w:val="006A3E39"/>
    <w:rsid w:val="006A69FB"/>
    <w:rsid w:val="006B2770"/>
    <w:rsid w:val="006B2880"/>
    <w:rsid w:val="006D49C7"/>
    <w:rsid w:val="006D51CF"/>
    <w:rsid w:val="006D5A63"/>
    <w:rsid w:val="006F19AB"/>
    <w:rsid w:val="006F1C58"/>
    <w:rsid w:val="006F43C8"/>
    <w:rsid w:val="006F612A"/>
    <w:rsid w:val="00702CE1"/>
    <w:rsid w:val="007038FF"/>
    <w:rsid w:val="00711637"/>
    <w:rsid w:val="00727FF7"/>
    <w:rsid w:val="007379E3"/>
    <w:rsid w:val="00741343"/>
    <w:rsid w:val="00792593"/>
    <w:rsid w:val="007937DC"/>
    <w:rsid w:val="007A53AE"/>
    <w:rsid w:val="007A5ABB"/>
    <w:rsid w:val="007A799F"/>
    <w:rsid w:val="007B58F3"/>
    <w:rsid w:val="007B670A"/>
    <w:rsid w:val="007C358D"/>
    <w:rsid w:val="007D06E5"/>
    <w:rsid w:val="007E7423"/>
    <w:rsid w:val="007F33DD"/>
    <w:rsid w:val="00825AC4"/>
    <w:rsid w:val="008354B5"/>
    <w:rsid w:val="00836682"/>
    <w:rsid w:val="008443F6"/>
    <w:rsid w:val="00845B5E"/>
    <w:rsid w:val="00846B32"/>
    <w:rsid w:val="00850DB6"/>
    <w:rsid w:val="00851C70"/>
    <w:rsid w:val="00854767"/>
    <w:rsid w:val="008640A4"/>
    <w:rsid w:val="00870997"/>
    <w:rsid w:val="00871FBD"/>
    <w:rsid w:val="00885C11"/>
    <w:rsid w:val="00892740"/>
    <w:rsid w:val="0089761F"/>
    <w:rsid w:val="008A29D6"/>
    <w:rsid w:val="008B1C3B"/>
    <w:rsid w:val="008B1F07"/>
    <w:rsid w:val="008B459B"/>
    <w:rsid w:val="008B70C8"/>
    <w:rsid w:val="008C0867"/>
    <w:rsid w:val="008C2356"/>
    <w:rsid w:val="008D3E9C"/>
    <w:rsid w:val="008D6B8F"/>
    <w:rsid w:val="008E5228"/>
    <w:rsid w:val="008F519E"/>
    <w:rsid w:val="008F66EB"/>
    <w:rsid w:val="008F76E8"/>
    <w:rsid w:val="008F7F71"/>
    <w:rsid w:val="0090361D"/>
    <w:rsid w:val="00910C6F"/>
    <w:rsid w:val="009128EE"/>
    <w:rsid w:val="00912FC5"/>
    <w:rsid w:val="00917430"/>
    <w:rsid w:val="00926EAA"/>
    <w:rsid w:val="00927CD4"/>
    <w:rsid w:val="00927FDE"/>
    <w:rsid w:val="00935CA2"/>
    <w:rsid w:val="00937A59"/>
    <w:rsid w:val="00947A75"/>
    <w:rsid w:val="00950B90"/>
    <w:rsid w:val="0095686F"/>
    <w:rsid w:val="00960704"/>
    <w:rsid w:val="00963BB5"/>
    <w:rsid w:val="00970A5E"/>
    <w:rsid w:val="00971614"/>
    <w:rsid w:val="009739CC"/>
    <w:rsid w:val="009761EE"/>
    <w:rsid w:val="00977713"/>
    <w:rsid w:val="0098138B"/>
    <w:rsid w:val="0099251B"/>
    <w:rsid w:val="009B390A"/>
    <w:rsid w:val="009B4E89"/>
    <w:rsid w:val="009C153D"/>
    <w:rsid w:val="009D1B50"/>
    <w:rsid w:val="009D345A"/>
    <w:rsid w:val="009F013D"/>
    <w:rsid w:val="009F4F5B"/>
    <w:rsid w:val="009F71B8"/>
    <w:rsid w:val="00A03908"/>
    <w:rsid w:val="00A10239"/>
    <w:rsid w:val="00A130CB"/>
    <w:rsid w:val="00A23714"/>
    <w:rsid w:val="00A243DC"/>
    <w:rsid w:val="00A3655F"/>
    <w:rsid w:val="00A618AA"/>
    <w:rsid w:val="00A6270D"/>
    <w:rsid w:val="00A66F87"/>
    <w:rsid w:val="00A7768E"/>
    <w:rsid w:val="00A80610"/>
    <w:rsid w:val="00A9121C"/>
    <w:rsid w:val="00A973AD"/>
    <w:rsid w:val="00A97568"/>
    <w:rsid w:val="00AC7DDC"/>
    <w:rsid w:val="00AD7932"/>
    <w:rsid w:val="00AE02B1"/>
    <w:rsid w:val="00AE0E1C"/>
    <w:rsid w:val="00AE0EBC"/>
    <w:rsid w:val="00AF0692"/>
    <w:rsid w:val="00AF2A06"/>
    <w:rsid w:val="00B04E09"/>
    <w:rsid w:val="00B07627"/>
    <w:rsid w:val="00B17B3E"/>
    <w:rsid w:val="00B17D77"/>
    <w:rsid w:val="00B26F75"/>
    <w:rsid w:val="00B27E20"/>
    <w:rsid w:val="00B27F03"/>
    <w:rsid w:val="00B32BFD"/>
    <w:rsid w:val="00B4445F"/>
    <w:rsid w:val="00B501B7"/>
    <w:rsid w:val="00B52BD0"/>
    <w:rsid w:val="00B55DFB"/>
    <w:rsid w:val="00B5784B"/>
    <w:rsid w:val="00B64BAD"/>
    <w:rsid w:val="00B65AAE"/>
    <w:rsid w:val="00B66F68"/>
    <w:rsid w:val="00B67A2C"/>
    <w:rsid w:val="00B72638"/>
    <w:rsid w:val="00B767C5"/>
    <w:rsid w:val="00B773D0"/>
    <w:rsid w:val="00B80A7A"/>
    <w:rsid w:val="00B85043"/>
    <w:rsid w:val="00B90C96"/>
    <w:rsid w:val="00B92A04"/>
    <w:rsid w:val="00B931A0"/>
    <w:rsid w:val="00BA00DB"/>
    <w:rsid w:val="00BA083A"/>
    <w:rsid w:val="00BA085B"/>
    <w:rsid w:val="00BA0D85"/>
    <w:rsid w:val="00BA22F6"/>
    <w:rsid w:val="00BA4C59"/>
    <w:rsid w:val="00BB791D"/>
    <w:rsid w:val="00BC229B"/>
    <w:rsid w:val="00BD78D7"/>
    <w:rsid w:val="00BF1072"/>
    <w:rsid w:val="00BF439F"/>
    <w:rsid w:val="00BF7CB9"/>
    <w:rsid w:val="00C001E3"/>
    <w:rsid w:val="00C068D1"/>
    <w:rsid w:val="00C077EE"/>
    <w:rsid w:val="00C1724F"/>
    <w:rsid w:val="00C2272E"/>
    <w:rsid w:val="00C2533B"/>
    <w:rsid w:val="00C30F97"/>
    <w:rsid w:val="00C31CF1"/>
    <w:rsid w:val="00C33576"/>
    <w:rsid w:val="00C52857"/>
    <w:rsid w:val="00C535EA"/>
    <w:rsid w:val="00C64031"/>
    <w:rsid w:val="00C70E59"/>
    <w:rsid w:val="00C74F53"/>
    <w:rsid w:val="00C84BF6"/>
    <w:rsid w:val="00C86387"/>
    <w:rsid w:val="00C9149F"/>
    <w:rsid w:val="00C93A18"/>
    <w:rsid w:val="00C976D9"/>
    <w:rsid w:val="00CA4984"/>
    <w:rsid w:val="00CA5322"/>
    <w:rsid w:val="00CB2AEB"/>
    <w:rsid w:val="00CC406F"/>
    <w:rsid w:val="00CC6ADD"/>
    <w:rsid w:val="00CC7A8E"/>
    <w:rsid w:val="00CD33C5"/>
    <w:rsid w:val="00CD4C52"/>
    <w:rsid w:val="00CD5226"/>
    <w:rsid w:val="00CE12DF"/>
    <w:rsid w:val="00CE2925"/>
    <w:rsid w:val="00CF35F1"/>
    <w:rsid w:val="00CF3AEA"/>
    <w:rsid w:val="00CF5B42"/>
    <w:rsid w:val="00D00DC1"/>
    <w:rsid w:val="00D102B4"/>
    <w:rsid w:val="00D13D0B"/>
    <w:rsid w:val="00D35761"/>
    <w:rsid w:val="00D36E45"/>
    <w:rsid w:val="00D40DB6"/>
    <w:rsid w:val="00D41429"/>
    <w:rsid w:val="00D429D0"/>
    <w:rsid w:val="00D47C7D"/>
    <w:rsid w:val="00D60C31"/>
    <w:rsid w:val="00D624F0"/>
    <w:rsid w:val="00D63FFB"/>
    <w:rsid w:val="00D70B40"/>
    <w:rsid w:val="00D80C41"/>
    <w:rsid w:val="00D859F9"/>
    <w:rsid w:val="00D96072"/>
    <w:rsid w:val="00D966C5"/>
    <w:rsid w:val="00DB393A"/>
    <w:rsid w:val="00DB698A"/>
    <w:rsid w:val="00DC2CBC"/>
    <w:rsid w:val="00DD06CC"/>
    <w:rsid w:val="00DD391C"/>
    <w:rsid w:val="00DD4665"/>
    <w:rsid w:val="00DE2C28"/>
    <w:rsid w:val="00DE3E41"/>
    <w:rsid w:val="00E01CA8"/>
    <w:rsid w:val="00E12122"/>
    <w:rsid w:val="00E12F01"/>
    <w:rsid w:val="00E27F42"/>
    <w:rsid w:val="00E3018A"/>
    <w:rsid w:val="00E30AEE"/>
    <w:rsid w:val="00E31922"/>
    <w:rsid w:val="00E35B71"/>
    <w:rsid w:val="00E369C4"/>
    <w:rsid w:val="00E4795A"/>
    <w:rsid w:val="00E63BF1"/>
    <w:rsid w:val="00E7023A"/>
    <w:rsid w:val="00EB2090"/>
    <w:rsid w:val="00EB31BF"/>
    <w:rsid w:val="00EB33F8"/>
    <w:rsid w:val="00EC42D6"/>
    <w:rsid w:val="00EC43D9"/>
    <w:rsid w:val="00EC4FF0"/>
    <w:rsid w:val="00EC71BC"/>
    <w:rsid w:val="00ED2190"/>
    <w:rsid w:val="00ED47A6"/>
    <w:rsid w:val="00ED588D"/>
    <w:rsid w:val="00EE01C4"/>
    <w:rsid w:val="00EE5225"/>
    <w:rsid w:val="00EF29D2"/>
    <w:rsid w:val="00F06663"/>
    <w:rsid w:val="00F1460A"/>
    <w:rsid w:val="00F25514"/>
    <w:rsid w:val="00F275BF"/>
    <w:rsid w:val="00F34584"/>
    <w:rsid w:val="00F35A88"/>
    <w:rsid w:val="00F61FE8"/>
    <w:rsid w:val="00F72133"/>
    <w:rsid w:val="00F8355F"/>
    <w:rsid w:val="00F86EEA"/>
    <w:rsid w:val="00F93B42"/>
    <w:rsid w:val="00F97CEE"/>
    <w:rsid w:val="00F97FC3"/>
    <w:rsid w:val="00FA72FB"/>
    <w:rsid w:val="00FC13CE"/>
    <w:rsid w:val="00FC537B"/>
    <w:rsid w:val="00FD26DE"/>
    <w:rsid w:val="00FD4C8E"/>
    <w:rsid w:val="00FE2615"/>
    <w:rsid w:val="00FE57FF"/>
    <w:rsid w:val="00FF325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9DE06EB-8E7E-44AF-90E5-8259573E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850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C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27F42"/>
    <w:pPr>
      <w:widowControl w:val="0"/>
      <w:tabs>
        <w:tab w:val="left" w:pos="520"/>
        <w:tab w:val="left" w:pos="1040"/>
        <w:tab w:val="left" w:pos="1560"/>
        <w:tab w:val="left" w:pos="2100"/>
        <w:tab w:val="left" w:pos="2620"/>
        <w:tab w:val="left" w:pos="3140"/>
        <w:tab w:val="left" w:pos="3660"/>
        <w:tab w:val="left" w:pos="4200"/>
        <w:tab w:val="left" w:pos="4720"/>
      </w:tabs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F4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0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0762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B0762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3A3E-B6C8-469D-9521-E5C5F13F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Oleszczak, Agnieszka</dc:creator>
  <cp:keywords/>
  <dc:description/>
  <cp:lastModifiedBy>Bartkiewicz, Dariusz</cp:lastModifiedBy>
  <cp:revision>2</cp:revision>
  <cp:lastPrinted>2019-04-03T07:11:00Z</cp:lastPrinted>
  <dcterms:created xsi:type="dcterms:W3CDTF">2019-04-25T08:27:00Z</dcterms:created>
  <dcterms:modified xsi:type="dcterms:W3CDTF">2019-04-25T08:27:00Z</dcterms:modified>
</cp:coreProperties>
</file>