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D0" w:rsidRPr="00370A29" w:rsidRDefault="00414BD0" w:rsidP="00414BD0">
      <w:pPr>
        <w:pStyle w:val="Tytu"/>
        <w:tabs>
          <w:tab w:val="right" w:pos="9000"/>
        </w:tabs>
        <w:jc w:val="left"/>
        <w:rPr>
          <w:rFonts w:ascii="Times New Roman" w:hAnsi="Times New Roman"/>
          <w:iCs/>
          <w:color w:val="auto"/>
          <w:sz w:val="22"/>
          <w:szCs w:val="24"/>
          <w:u w:val="single"/>
        </w:rPr>
      </w:pPr>
      <w:bookmarkStart w:id="0" w:name="bookmark0"/>
      <w:r w:rsidRPr="00B964BA">
        <w:rPr>
          <w:rFonts w:ascii="Times New Roman" w:hAnsi="Times New Roman"/>
          <w:sz w:val="22"/>
          <w:szCs w:val="22"/>
        </w:rPr>
        <w:tab/>
      </w:r>
      <w:bookmarkEnd w:id="0"/>
      <w:r w:rsidRPr="00370A29">
        <w:rPr>
          <w:rFonts w:ascii="Times New Roman" w:hAnsi="Times New Roman"/>
          <w:b w:val="0"/>
          <w:color w:val="auto"/>
          <w:sz w:val="22"/>
          <w:szCs w:val="24"/>
        </w:rPr>
        <w:t>Kielce, dn.</w:t>
      </w:r>
      <w:r w:rsidR="00B2028E">
        <w:rPr>
          <w:rFonts w:ascii="Times New Roman" w:hAnsi="Times New Roman"/>
          <w:b w:val="0"/>
          <w:color w:val="auto"/>
          <w:sz w:val="22"/>
          <w:szCs w:val="24"/>
        </w:rPr>
        <w:t xml:space="preserve"> 23</w:t>
      </w:r>
      <w:r w:rsidR="002B70FA">
        <w:rPr>
          <w:rFonts w:ascii="Times New Roman" w:hAnsi="Times New Roman"/>
          <w:b w:val="0"/>
          <w:color w:val="auto"/>
          <w:sz w:val="22"/>
          <w:szCs w:val="24"/>
        </w:rPr>
        <w:t>.07</w:t>
      </w:r>
      <w:r w:rsidR="00BA0D22">
        <w:rPr>
          <w:rFonts w:ascii="Times New Roman" w:hAnsi="Times New Roman"/>
          <w:b w:val="0"/>
          <w:color w:val="auto"/>
          <w:sz w:val="22"/>
          <w:szCs w:val="24"/>
        </w:rPr>
        <w:t>.</w:t>
      </w:r>
      <w:r w:rsidR="00180B12">
        <w:rPr>
          <w:rFonts w:ascii="Times New Roman" w:hAnsi="Times New Roman"/>
          <w:b w:val="0"/>
          <w:color w:val="auto"/>
          <w:sz w:val="22"/>
          <w:szCs w:val="24"/>
        </w:rPr>
        <w:t>2020</w:t>
      </w:r>
      <w:r w:rsidRPr="00370A29">
        <w:rPr>
          <w:rFonts w:ascii="Times New Roman" w:hAnsi="Times New Roman"/>
          <w:b w:val="0"/>
          <w:color w:val="auto"/>
          <w:sz w:val="22"/>
          <w:szCs w:val="24"/>
        </w:rPr>
        <w:t xml:space="preserve"> r.</w:t>
      </w:r>
    </w:p>
    <w:p w:rsidR="00414BD0" w:rsidRPr="00370A29" w:rsidRDefault="00414BD0" w:rsidP="00414BD0">
      <w:pPr>
        <w:pStyle w:val="Tytu"/>
        <w:ind w:right="6376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7908B8" w:rsidRDefault="007908B8" w:rsidP="007908B8">
      <w:pPr>
        <w:pStyle w:val="Tytu"/>
        <w:spacing w:line="240" w:lineRule="auto"/>
        <w:ind w:right="5390"/>
        <w:jc w:val="both"/>
        <w:rPr>
          <w:rFonts w:ascii="Times New Roman" w:hAnsi="Times New Roman"/>
          <w:bCs w:val="0"/>
          <w:color w:val="auto"/>
          <w:sz w:val="22"/>
          <w:szCs w:val="20"/>
        </w:rPr>
      </w:pPr>
      <w:r>
        <w:rPr>
          <w:rFonts w:ascii="Times New Roman" w:hAnsi="Times New Roman"/>
          <w:bCs w:val="0"/>
          <w:color w:val="auto"/>
          <w:sz w:val="22"/>
          <w:szCs w:val="20"/>
        </w:rPr>
        <w:t xml:space="preserve">    </w:t>
      </w:r>
      <w:r w:rsidRPr="00370A29">
        <w:rPr>
          <w:rFonts w:ascii="Times New Roman" w:hAnsi="Times New Roman"/>
          <w:bCs w:val="0"/>
          <w:color w:val="auto"/>
          <w:sz w:val="22"/>
          <w:szCs w:val="20"/>
        </w:rPr>
        <w:t>Z A T W I E R D Z A M:</w:t>
      </w:r>
    </w:p>
    <w:p w:rsidR="007C3E3E" w:rsidRDefault="007C3E3E" w:rsidP="001070D3">
      <w:pPr>
        <w:pStyle w:val="Tytu"/>
        <w:spacing w:line="240" w:lineRule="auto"/>
        <w:ind w:right="6376"/>
        <w:jc w:val="both"/>
        <w:rPr>
          <w:rFonts w:ascii="Times New Roman" w:hAnsi="Times New Roman"/>
          <w:b w:val="0"/>
          <w:color w:val="auto"/>
          <w:sz w:val="22"/>
          <w:szCs w:val="20"/>
        </w:rPr>
      </w:pPr>
    </w:p>
    <w:p w:rsidR="000C34AB" w:rsidRPr="00370A29" w:rsidRDefault="000C34AB" w:rsidP="000C34AB">
      <w:pPr>
        <w:pStyle w:val="Tytu"/>
        <w:spacing w:line="240" w:lineRule="auto"/>
        <w:ind w:right="6376"/>
        <w:jc w:val="both"/>
        <w:rPr>
          <w:rFonts w:ascii="Times New Roman" w:hAnsi="Times New Roman"/>
          <w:b w:val="0"/>
          <w:color w:val="auto"/>
          <w:sz w:val="22"/>
          <w:szCs w:val="20"/>
        </w:rPr>
      </w:pPr>
      <w:r>
        <w:rPr>
          <w:rFonts w:ascii="Times New Roman" w:hAnsi="Times New Roman"/>
          <w:b w:val="0"/>
          <w:color w:val="auto"/>
          <w:sz w:val="22"/>
          <w:szCs w:val="20"/>
        </w:rPr>
        <w:t xml:space="preserve">          Jarosław Pajdak</w:t>
      </w:r>
    </w:p>
    <w:p w:rsidR="000C34AB" w:rsidRPr="00370A29" w:rsidRDefault="000C34AB" w:rsidP="000C34AB">
      <w:pPr>
        <w:pStyle w:val="Tytu"/>
        <w:spacing w:line="240" w:lineRule="auto"/>
        <w:ind w:right="6376"/>
        <w:rPr>
          <w:rFonts w:ascii="Times New Roman" w:hAnsi="Times New Roman"/>
          <w:b w:val="0"/>
          <w:color w:val="auto"/>
          <w:sz w:val="22"/>
          <w:szCs w:val="20"/>
        </w:rPr>
      </w:pPr>
    </w:p>
    <w:p w:rsidR="000C34AB" w:rsidRPr="00370A29" w:rsidRDefault="000C34AB" w:rsidP="000C34AB">
      <w:pPr>
        <w:pStyle w:val="Tytu"/>
        <w:spacing w:line="240" w:lineRule="auto"/>
        <w:ind w:right="6376"/>
        <w:rPr>
          <w:rFonts w:ascii="Times New Roman" w:hAnsi="Times New Roman"/>
          <w:color w:val="auto"/>
          <w:sz w:val="22"/>
          <w:szCs w:val="20"/>
        </w:rPr>
      </w:pPr>
      <w:r>
        <w:rPr>
          <w:rFonts w:ascii="Times New Roman" w:hAnsi="Times New Roman"/>
          <w:color w:val="auto"/>
          <w:sz w:val="22"/>
          <w:szCs w:val="20"/>
        </w:rPr>
        <w:t>Zastępca Regionalnego</w:t>
      </w:r>
      <w:r w:rsidRPr="00370A29">
        <w:rPr>
          <w:rFonts w:ascii="Times New Roman" w:hAnsi="Times New Roman"/>
          <w:color w:val="auto"/>
          <w:sz w:val="22"/>
          <w:szCs w:val="20"/>
        </w:rPr>
        <w:t xml:space="preserve"> Dyrektor</w:t>
      </w:r>
      <w:r>
        <w:rPr>
          <w:rFonts w:ascii="Times New Roman" w:hAnsi="Times New Roman"/>
          <w:color w:val="auto"/>
          <w:sz w:val="22"/>
          <w:szCs w:val="20"/>
        </w:rPr>
        <w:t>a</w:t>
      </w:r>
      <w:r w:rsidRPr="00370A29">
        <w:rPr>
          <w:rFonts w:ascii="Times New Roman" w:hAnsi="Times New Roman"/>
          <w:color w:val="auto"/>
          <w:sz w:val="22"/>
          <w:szCs w:val="20"/>
        </w:rPr>
        <w:t xml:space="preserve"> Ochrony Środowiska w Kielcach </w:t>
      </w:r>
    </w:p>
    <w:p w:rsidR="001070D3" w:rsidRDefault="001070D3" w:rsidP="001070D3">
      <w:pPr>
        <w:pStyle w:val="Tytu"/>
        <w:spacing w:line="240" w:lineRule="auto"/>
        <w:ind w:right="6376"/>
        <w:jc w:val="both"/>
        <w:rPr>
          <w:rFonts w:ascii="Times New Roman" w:hAnsi="Times New Roman"/>
          <w:b w:val="0"/>
          <w:color w:val="auto"/>
          <w:sz w:val="22"/>
          <w:szCs w:val="20"/>
        </w:rPr>
      </w:pPr>
    </w:p>
    <w:p w:rsidR="001070D3" w:rsidRPr="00370A29" w:rsidRDefault="001070D3" w:rsidP="001070D3">
      <w:pPr>
        <w:pStyle w:val="Tytu"/>
        <w:spacing w:line="240" w:lineRule="auto"/>
        <w:ind w:right="6376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A60A0B" w:rsidRPr="00370A29" w:rsidRDefault="00A60A0B" w:rsidP="007C3E3E">
      <w:pPr>
        <w:pStyle w:val="Tytu"/>
        <w:spacing w:line="240" w:lineRule="auto"/>
        <w:ind w:right="6376"/>
        <w:jc w:val="both"/>
        <w:rPr>
          <w:rFonts w:ascii="Times New Roman" w:hAnsi="Times New Roman"/>
          <w:sz w:val="22"/>
          <w:szCs w:val="22"/>
        </w:rPr>
      </w:pPr>
    </w:p>
    <w:p w:rsidR="00414BD0" w:rsidRDefault="00414BD0" w:rsidP="00A60A0B">
      <w:pPr>
        <w:pStyle w:val="Nagwek11"/>
        <w:keepNext/>
        <w:keepLines/>
        <w:shd w:val="clear" w:color="auto" w:fill="auto"/>
        <w:spacing w:after="88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3C68FC" w:rsidRDefault="003C68FC" w:rsidP="00A60A0B">
      <w:pPr>
        <w:pStyle w:val="Nagwek11"/>
        <w:keepNext/>
        <w:keepLines/>
        <w:shd w:val="clear" w:color="auto" w:fill="auto"/>
        <w:spacing w:after="88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3C68FC" w:rsidRDefault="003C68FC" w:rsidP="00A60A0B">
      <w:pPr>
        <w:pStyle w:val="Nagwek11"/>
        <w:keepNext/>
        <w:keepLines/>
        <w:shd w:val="clear" w:color="auto" w:fill="auto"/>
        <w:spacing w:after="88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3C68FC" w:rsidRDefault="003C68FC" w:rsidP="00A60A0B">
      <w:pPr>
        <w:pStyle w:val="Nagwek11"/>
        <w:keepNext/>
        <w:keepLines/>
        <w:shd w:val="clear" w:color="auto" w:fill="auto"/>
        <w:spacing w:after="88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414BD0" w:rsidRPr="00A60A0B" w:rsidRDefault="00414BD0" w:rsidP="00A60A0B">
      <w:pPr>
        <w:pStyle w:val="Nagwek11"/>
        <w:keepNext/>
        <w:keepLines/>
        <w:shd w:val="clear" w:color="auto" w:fill="auto"/>
        <w:spacing w:after="88" w:line="240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A60A0B" w:rsidRPr="00A60A0B" w:rsidRDefault="00A60A0B" w:rsidP="00A60A0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A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ZAMAWIAJĄCY:</w:t>
      </w:r>
    </w:p>
    <w:p w:rsidR="00A60A0B" w:rsidRPr="00A60A0B" w:rsidRDefault="00A60A0B" w:rsidP="00A60A0B">
      <w:pPr>
        <w:spacing w:before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A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Regionalna Dyrekcja Ochrony Środowiska w Kielcach</w:t>
      </w:r>
    </w:p>
    <w:p w:rsidR="00A60A0B" w:rsidRPr="00A60A0B" w:rsidRDefault="00A60A0B" w:rsidP="00A60A0B">
      <w:pPr>
        <w:spacing w:before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A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ul. </w:t>
      </w:r>
      <w:r w:rsidR="00891AB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Karola </w:t>
      </w:r>
      <w:r w:rsidRPr="00A60A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Szymanowskiego 6, 25-361 Kielce</w:t>
      </w:r>
    </w:p>
    <w:p w:rsidR="00A60A0B" w:rsidRPr="00A60A0B" w:rsidRDefault="00A60A0B" w:rsidP="00A60A0B">
      <w:pPr>
        <w:spacing w:before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A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NIP: 9591842591,  REGON: 260262224</w:t>
      </w:r>
    </w:p>
    <w:p w:rsidR="00A60A0B" w:rsidRPr="00A60A0B" w:rsidRDefault="00A60A0B" w:rsidP="00A60A0B">
      <w:pPr>
        <w:spacing w:before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A60A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tel. +48 41 34 35 340, fax. +48 41 34 35 343</w:t>
      </w:r>
    </w:p>
    <w:p w:rsidR="00A60A0B" w:rsidRPr="00A60A0B" w:rsidRDefault="00B2028E" w:rsidP="00A60A0B">
      <w:pPr>
        <w:spacing w:line="240" w:lineRule="auto"/>
        <w:ind w:left="426" w:hanging="426"/>
        <w:jc w:val="center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8" w:history="1">
        <w:r w:rsidR="00A60A0B" w:rsidRPr="00A60A0B">
          <w:rPr>
            <w:rStyle w:val="Hipercze"/>
            <w:rFonts w:ascii="Times New Roman" w:hAnsi="Times New Roman" w:cs="Times New Roman"/>
            <w:color w:val="0070C0"/>
            <w:sz w:val="24"/>
            <w:szCs w:val="24"/>
            <w:lang w:val="en-US"/>
          </w:rPr>
          <w:t>http://bip.kielce.rdos.gov.pl/</w:t>
        </w:r>
      </w:hyperlink>
    </w:p>
    <w:p w:rsidR="00A60A0B" w:rsidRPr="00A60A0B" w:rsidRDefault="00A60A0B" w:rsidP="00A60A0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A60A0B" w:rsidRPr="00A60A0B" w:rsidRDefault="00A60A0B" w:rsidP="00A60A0B">
      <w:pPr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A60A0B" w:rsidRPr="00A60A0B" w:rsidRDefault="00A60A0B" w:rsidP="00A60A0B">
      <w:pPr>
        <w:spacing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A60A0B" w:rsidRPr="00A60A0B" w:rsidRDefault="00A60A0B" w:rsidP="00A60A0B">
      <w:pPr>
        <w:spacing w:after="132" w:line="240" w:lineRule="auto"/>
        <w:ind w:left="75"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0B">
        <w:rPr>
          <w:rFonts w:ascii="Times New Roman" w:hAnsi="Times New Roman" w:cs="Times New Roman"/>
          <w:b/>
          <w:sz w:val="24"/>
          <w:szCs w:val="24"/>
        </w:rPr>
        <w:t xml:space="preserve">OGŁOSZENIE O ZAMÓWIENIU </w:t>
      </w:r>
    </w:p>
    <w:p w:rsidR="00A60A0B" w:rsidRPr="00A60A0B" w:rsidRDefault="00A60A0B" w:rsidP="00A60A0B">
      <w:pPr>
        <w:spacing w:after="132" w:line="240" w:lineRule="auto"/>
        <w:ind w:left="75" w:right="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AB7C86" w:rsidRPr="00685D5C" w:rsidRDefault="00685D5C" w:rsidP="00A60A0B">
      <w:pPr>
        <w:tabs>
          <w:tab w:val="left" w:pos="9000"/>
          <w:tab w:val="left" w:pos="13608"/>
        </w:tabs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  <w:r w:rsidRPr="00685D5C"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  <w:t>Organizacja warsztatów lokalnych w obszarach Natura 2000: Kras Staszowski, Dolina Górnej Mierzawy, Dolina Mierzawy, Dolina Czarnej Nidy na potrzeby projektu nr POIS.02.04.00-00-0193/16, pn.: „Opracowanie planów zadań ochronnych dla obszarów Natura 2000”</w:t>
      </w:r>
    </w:p>
    <w:p w:rsidR="00180B12" w:rsidRPr="00A60A0B" w:rsidRDefault="00180B12" w:rsidP="00A60A0B">
      <w:pPr>
        <w:tabs>
          <w:tab w:val="left" w:pos="9000"/>
          <w:tab w:val="left" w:pos="13608"/>
        </w:tabs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A60A0B" w:rsidRPr="00A60A0B" w:rsidRDefault="00354B9C" w:rsidP="00A60A0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Znak sprawy: </w:t>
      </w:r>
      <w:r w:rsidR="00685D5C" w:rsidRPr="00685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WOF-II.261.5</w:t>
      </w:r>
      <w:r w:rsidR="00180B12" w:rsidRPr="00685D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.2020.DB</w:t>
      </w:r>
    </w:p>
    <w:p w:rsidR="00A60A0B" w:rsidRDefault="00A60A0B" w:rsidP="00A60A0B">
      <w:pPr>
        <w:tabs>
          <w:tab w:val="left" w:pos="8505"/>
          <w:tab w:val="left" w:pos="13608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0C34AB" w:rsidRDefault="000C34AB" w:rsidP="00A60A0B">
      <w:pPr>
        <w:tabs>
          <w:tab w:val="left" w:pos="8505"/>
          <w:tab w:val="left" w:pos="13608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0C34AB" w:rsidRDefault="000C34AB" w:rsidP="00A60A0B">
      <w:pPr>
        <w:tabs>
          <w:tab w:val="left" w:pos="8505"/>
          <w:tab w:val="left" w:pos="13608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0C34AB" w:rsidRPr="00A60A0B" w:rsidRDefault="000C34AB" w:rsidP="00A60A0B">
      <w:pPr>
        <w:tabs>
          <w:tab w:val="left" w:pos="8505"/>
          <w:tab w:val="left" w:pos="13608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A60A0B" w:rsidRPr="00A60A0B" w:rsidRDefault="00A60A0B" w:rsidP="00A60A0B">
      <w:pPr>
        <w:tabs>
          <w:tab w:val="left" w:pos="8505"/>
          <w:tab w:val="left" w:pos="13608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6F7A5B" w:rsidRPr="00262ED6" w:rsidRDefault="00CC7FA5" w:rsidP="00EC58EE">
      <w:pPr>
        <w:pStyle w:val="Nagwek1"/>
        <w:spacing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lastRenderedPageBreak/>
        <w:t xml:space="preserve">ROZDZIAŁ I. ZAMAWIAJĄCY </w:t>
      </w:r>
    </w:p>
    <w:p w:rsidR="00FB232B" w:rsidRPr="00262ED6" w:rsidRDefault="00330986" w:rsidP="00EC58EE">
      <w:pPr>
        <w:spacing w:before="120"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="00FB232B" w:rsidRPr="00262E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Regionalna Dyrekcja Ochrony Środowiska w Kielcach</w:t>
      </w:r>
    </w:p>
    <w:p w:rsidR="00FB232B" w:rsidRPr="00262ED6" w:rsidRDefault="00330986" w:rsidP="00EC58EE">
      <w:pPr>
        <w:spacing w:before="120"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FB232B"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ul. </w:t>
      </w:r>
      <w:r w:rsidR="00934A3B"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Karola </w:t>
      </w:r>
      <w:r w:rsidR="00FB232B"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Szymanowskiego 6, 25-361 Kielce</w:t>
      </w:r>
    </w:p>
    <w:p w:rsidR="00FB232B" w:rsidRPr="00262ED6" w:rsidRDefault="00330986" w:rsidP="00EC58EE">
      <w:pPr>
        <w:spacing w:before="120"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FB232B"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NIP: 9591842591,  REGON: 260262224</w:t>
      </w:r>
    </w:p>
    <w:p w:rsidR="00FB232B" w:rsidRPr="00262ED6" w:rsidRDefault="00330986" w:rsidP="00EC58EE">
      <w:pPr>
        <w:spacing w:before="120"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4A14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FB232B"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tel. +48 41 34 35 340, fax. +48 41 34 35 343</w:t>
      </w:r>
    </w:p>
    <w:p w:rsidR="00703701" w:rsidRPr="00262ED6" w:rsidRDefault="00B2028E" w:rsidP="00EC58EE">
      <w:pPr>
        <w:spacing w:after="0" w:line="240" w:lineRule="auto"/>
        <w:ind w:left="137" w:right="2553" w:hanging="10"/>
        <w:jc w:val="left"/>
        <w:rPr>
          <w:rFonts w:ascii="Times New Roman" w:eastAsia="Courier New" w:hAnsi="Times New Roman" w:cs="Times New Roman"/>
          <w:color w:val="0066CC"/>
          <w:sz w:val="24"/>
          <w:szCs w:val="24"/>
          <w:u w:val="single"/>
          <w:lang w:val="en-US"/>
        </w:rPr>
      </w:pPr>
      <w:hyperlink r:id="rId9" w:history="1">
        <w:r w:rsidR="00FB232B" w:rsidRPr="00262ED6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val="en-US"/>
          </w:rPr>
          <w:t>http://bip.kielce.rdos.gov.pl/</w:t>
        </w:r>
      </w:hyperlink>
    </w:p>
    <w:p w:rsidR="0019415B" w:rsidRDefault="0019415B" w:rsidP="00EC58EE">
      <w:pPr>
        <w:pStyle w:val="Bezodstpw"/>
        <w:rPr>
          <w:lang w:val="en-US"/>
        </w:rPr>
      </w:pPr>
    </w:p>
    <w:p w:rsidR="00A672EF" w:rsidRPr="004A1463" w:rsidRDefault="00A672EF" w:rsidP="00EC58EE">
      <w:pPr>
        <w:pStyle w:val="Bezodstpw"/>
        <w:rPr>
          <w:lang w:val="en-US"/>
        </w:rPr>
      </w:pPr>
    </w:p>
    <w:p w:rsidR="006F7A5B" w:rsidRPr="00262ED6" w:rsidRDefault="00CC7FA5" w:rsidP="00EC58EE">
      <w:pPr>
        <w:pStyle w:val="Nagwek1"/>
        <w:spacing w:after="251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ROZDZIAŁ II. PODSTAWA PRAWNA </w:t>
      </w:r>
    </w:p>
    <w:p w:rsidR="006F7A5B" w:rsidRPr="00262ED6" w:rsidRDefault="00CC7FA5" w:rsidP="00EC58EE">
      <w:pPr>
        <w:pStyle w:val="Akapitzlist"/>
        <w:numPr>
          <w:ilvl w:val="0"/>
          <w:numId w:val="12"/>
        </w:numPr>
        <w:spacing w:after="136"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Ust</w:t>
      </w:r>
      <w:r w:rsidRPr="00E661E7">
        <w:rPr>
          <w:rFonts w:ascii="Times New Roman" w:hAnsi="Times New Roman" w:cs="Times New Roman"/>
          <w:color w:val="auto"/>
          <w:sz w:val="24"/>
          <w:szCs w:val="24"/>
        </w:rPr>
        <w:t>awa z dnia 29 stycznia 2004 r. - Prawo zamówień</w:t>
      </w:r>
      <w:r w:rsidR="00CE0B94" w:rsidRPr="00E661E7">
        <w:rPr>
          <w:rFonts w:ascii="Times New Roman" w:hAnsi="Times New Roman" w:cs="Times New Roman"/>
          <w:color w:val="auto"/>
          <w:sz w:val="24"/>
          <w:szCs w:val="24"/>
        </w:rPr>
        <w:t xml:space="preserve"> publicznych (Dz. U. z 201</w:t>
      </w:r>
      <w:r w:rsidR="00E661E7" w:rsidRPr="00E661E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CE0B94" w:rsidRPr="00E661E7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 w:rsidRPr="00E661E7">
        <w:rPr>
          <w:rFonts w:ascii="Times New Roman" w:hAnsi="Times New Roman" w:cs="Times New Roman"/>
          <w:color w:val="auto"/>
          <w:sz w:val="24"/>
          <w:szCs w:val="24"/>
        </w:rPr>
        <w:t xml:space="preserve">poz. </w:t>
      </w:r>
      <w:r w:rsidR="00E661E7" w:rsidRPr="00E661E7">
        <w:rPr>
          <w:rFonts w:ascii="Times New Roman" w:hAnsi="Times New Roman" w:cs="Times New Roman"/>
          <w:color w:val="auto"/>
          <w:sz w:val="24"/>
          <w:szCs w:val="24"/>
        </w:rPr>
        <w:t>1843</w:t>
      </w:r>
      <w:r w:rsidR="00FB3DE7">
        <w:rPr>
          <w:rFonts w:ascii="Times New Roman" w:hAnsi="Times New Roman" w:cs="Times New Roman"/>
          <w:color w:val="auto"/>
          <w:sz w:val="24"/>
          <w:szCs w:val="24"/>
        </w:rPr>
        <w:t xml:space="preserve"> ze zm.</w:t>
      </w:r>
      <w:r w:rsidRPr="00E661E7">
        <w:rPr>
          <w:rFonts w:ascii="Times New Roman" w:hAnsi="Times New Roman" w:cs="Times New Roman"/>
          <w:color w:val="auto"/>
          <w:sz w:val="24"/>
          <w:szCs w:val="24"/>
        </w:rPr>
        <w:t xml:space="preserve">) zwana </w:t>
      </w:r>
      <w:r w:rsidR="004272F6">
        <w:rPr>
          <w:rFonts w:ascii="Times New Roman" w:hAnsi="Times New Roman" w:cs="Times New Roman"/>
          <w:sz w:val="24"/>
          <w:szCs w:val="24"/>
        </w:rPr>
        <w:t>dalej: „ustawą”.</w:t>
      </w:r>
    </w:p>
    <w:p w:rsidR="00A31EF1" w:rsidRPr="00262ED6" w:rsidRDefault="00CC7FA5" w:rsidP="00EC58EE">
      <w:pPr>
        <w:pStyle w:val="Akapitzlist"/>
        <w:numPr>
          <w:ilvl w:val="0"/>
          <w:numId w:val="12"/>
        </w:numPr>
        <w:spacing w:after="0"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Postępowanie prowadzone jest na podstawie art. 138o ustawy jako usługa społeczna.</w:t>
      </w:r>
    </w:p>
    <w:p w:rsidR="00A31EF1" w:rsidRPr="00262ED6" w:rsidRDefault="00A31EF1" w:rsidP="00EC58EE">
      <w:pPr>
        <w:pStyle w:val="Akapitzlist"/>
        <w:numPr>
          <w:ilvl w:val="0"/>
          <w:numId w:val="12"/>
        </w:numPr>
        <w:spacing w:after="0"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Wartość zamówienia nie przekracza kwoty określonej w art. 138g ustawy.</w:t>
      </w:r>
    </w:p>
    <w:p w:rsidR="006F7A5B" w:rsidRPr="00262ED6" w:rsidRDefault="00A31EF1" w:rsidP="00EC58EE">
      <w:pPr>
        <w:pStyle w:val="Akapitzlist"/>
        <w:numPr>
          <w:ilvl w:val="0"/>
          <w:numId w:val="12"/>
        </w:numPr>
        <w:spacing w:after="0"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Zamawiający udziela zamówienia w sposób przejrzysty, obiektywny i niedyskryminujący.</w:t>
      </w:r>
      <w:r w:rsidR="00CC7FA5" w:rsidRPr="0026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EF" w:rsidRDefault="00A672EF" w:rsidP="00EC58EE">
      <w:pPr>
        <w:pStyle w:val="Bezodstpw"/>
      </w:pPr>
    </w:p>
    <w:p w:rsidR="00BF2CA5" w:rsidRPr="00262ED6" w:rsidRDefault="00BF2CA5" w:rsidP="00EC58EE">
      <w:pPr>
        <w:pStyle w:val="Bezodstpw"/>
      </w:pPr>
    </w:p>
    <w:p w:rsidR="006F7A5B" w:rsidRPr="00262ED6" w:rsidRDefault="00CC7FA5" w:rsidP="00EC58EE">
      <w:pPr>
        <w:pStyle w:val="Nagwek1"/>
        <w:spacing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ROZDZIAŁ III. INFORMACJE DODATKOWE </w:t>
      </w:r>
    </w:p>
    <w:p w:rsidR="00640352" w:rsidRPr="002B74B2" w:rsidRDefault="00640352" w:rsidP="00EC58EE">
      <w:pPr>
        <w:numPr>
          <w:ilvl w:val="0"/>
          <w:numId w:val="1"/>
        </w:numPr>
        <w:spacing w:line="240" w:lineRule="auto"/>
        <w:ind w:right="64" w:hanging="410"/>
        <w:rPr>
          <w:rFonts w:ascii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hAnsi="Times New Roman" w:cs="Times New Roman"/>
          <w:color w:val="auto"/>
          <w:sz w:val="24"/>
          <w:szCs w:val="24"/>
        </w:rPr>
        <w:t>Zamawiający informuje, że najpierw dokona oceny ofert, a następnie z</w:t>
      </w:r>
      <w:r w:rsidR="001B1CBF" w:rsidRPr="002B74B2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B1CBF" w:rsidRPr="002B74B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B1CBF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, czy Wykonawca, którego oferta została oceniona jako najkorzystniejsza, nie podlega </w:t>
      </w:r>
      <w:r w:rsidR="00BD1D69" w:rsidRPr="002B74B2">
        <w:rPr>
          <w:rFonts w:ascii="Times New Roman" w:hAnsi="Times New Roman" w:cs="Times New Roman"/>
          <w:color w:val="auto"/>
          <w:sz w:val="24"/>
          <w:szCs w:val="24"/>
        </w:rPr>
        <w:t>wykluczeniu w postępowaniu.</w:t>
      </w:r>
    </w:p>
    <w:p w:rsidR="006B2E94" w:rsidRPr="002B74B2" w:rsidRDefault="006B2E94" w:rsidP="00EC58EE">
      <w:pPr>
        <w:numPr>
          <w:ilvl w:val="0"/>
          <w:numId w:val="1"/>
        </w:numPr>
        <w:spacing w:line="240" w:lineRule="auto"/>
        <w:ind w:right="64" w:hanging="410"/>
        <w:rPr>
          <w:rFonts w:ascii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hAnsi="Times New Roman" w:cs="Times New Roman"/>
          <w:color w:val="auto"/>
          <w:sz w:val="24"/>
          <w:szCs w:val="24"/>
        </w:rPr>
        <w:t>Zamawiający nie przewiduje zawarcia umowy ramowej.</w:t>
      </w:r>
    </w:p>
    <w:p w:rsidR="006F7A5B" w:rsidRPr="002B74B2" w:rsidRDefault="00CC7FA5" w:rsidP="00EC58EE">
      <w:pPr>
        <w:numPr>
          <w:ilvl w:val="0"/>
          <w:numId w:val="1"/>
        </w:numPr>
        <w:spacing w:line="240" w:lineRule="auto"/>
        <w:ind w:right="64" w:hanging="410"/>
        <w:rPr>
          <w:rFonts w:ascii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hAnsi="Times New Roman" w:cs="Times New Roman"/>
          <w:color w:val="auto"/>
          <w:sz w:val="24"/>
          <w:szCs w:val="24"/>
        </w:rPr>
        <w:t>Zamawiający nie dopuszcz</w:t>
      </w:r>
      <w:r w:rsidR="00F20526" w:rsidRPr="002B74B2">
        <w:rPr>
          <w:rFonts w:ascii="Times New Roman" w:hAnsi="Times New Roman" w:cs="Times New Roman"/>
          <w:color w:val="auto"/>
          <w:sz w:val="24"/>
          <w:szCs w:val="24"/>
        </w:rPr>
        <w:t>a składania ofert wariantowych.</w:t>
      </w:r>
    </w:p>
    <w:p w:rsidR="00F20526" w:rsidRPr="002B74B2" w:rsidRDefault="00A31EF1" w:rsidP="00EC58EE">
      <w:pPr>
        <w:numPr>
          <w:ilvl w:val="0"/>
          <w:numId w:val="1"/>
        </w:numPr>
        <w:spacing w:line="240" w:lineRule="auto"/>
        <w:ind w:right="64" w:hanging="41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524081660"/>
      <w:r w:rsidRPr="002B74B2">
        <w:rPr>
          <w:rFonts w:ascii="Times New Roman" w:hAnsi="Times New Roman" w:cs="Times New Roman"/>
          <w:color w:val="auto"/>
          <w:sz w:val="24"/>
          <w:szCs w:val="24"/>
        </w:rPr>
        <w:t>Zamawiający dopuszcza składanie</w:t>
      </w:r>
      <w:r w:rsidR="00F20526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ofert częściowych</w:t>
      </w:r>
      <w:bookmarkEnd w:id="1"/>
      <w:r w:rsidR="00814F1A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, Wykonawca może złożyć ofertę na </w:t>
      </w:r>
      <w:r w:rsidR="006913B9">
        <w:rPr>
          <w:rFonts w:ascii="Times New Roman" w:hAnsi="Times New Roman" w:cs="Times New Roman"/>
          <w:color w:val="auto"/>
          <w:sz w:val="24"/>
          <w:szCs w:val="24"/>
        </w:rPr>
        <w:t>dowolną liczbę</w:t>
      </w:r>
      <w:r w:rsidR="00814F1A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części.</w:t>
      </w:r>
      <w:r w:rsidR="000B190A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7A5B" w:rsidRPr="00262ED6" w:rsidRDefault="00CC7FA5" w:rsidP="00EC58EE">
      <w:pPr>
        <w:numPr>
          <w:ilvl w:val="0"/>
          <w:numId w:val="1"/>
        </w:numPr>
        <w:spacing w:line="240" w:lineRule="auto"/>
        <w:ind w:right="64" w:hanging="4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Zamawiający nie przewiduje zastosowania aukcji elektronicznej. </w:t>
      </w:r>
    </w:p>
    <w:p w:rsidR="006F7A5B" w:rsidRPr="00262ED6" w:rsidRDefault="00CC7FA5" w:rsidP="00EC58EE">
      <w:pPr>
        <w:numPr>
          <w:ilvl w:val="0"/>
          <w:numId w:val="1"/>
        </w:numPr>
        <w:spacing w:line="240" w:lineRule="auto"/>
        <w:ind w:right="64" w:hanging="4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Zamawiający nie przewiduje możliwości udzielenia zaliczki na poczet wykonania zamówienia. </w:t>
      </w:r>
    </w:p>
    <w:p w:rsidR="006F7A5B" w:rsidRPr="00262ED6" w:rsidRDefault="00CC7FA5" w:rsidP="00EC58EE">
      <w:pPr>
        <w:numPr>
          <w:ilvl w:val="0"/>
          <w:numId w:val="1"/>
        </w:numPr>
        <w:spacing w:after="99" w:line="240" w:lineRule="auto"/>
        <w:ind w:right="64" w:hanging="4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Zamawiający żąda wskazania przez Wykonawcę części zamówienia, których wykonanie zamierza powierzyć podwykonawcom, i podania przez Wykonawcę firm podwykonawców</w:t>
      </w:r>
      <w:r w:rsidR="00573E91">
        <w:rPr>
          <w:rFonts w:ascii="Times New Roman" w:hAnsi="Times New Roman" w:cs="Times New Roman"/>
          <w:sz w:val="24"/>
          <w:szCs w:val="24"/>
        </w:rPr>
        <w:t xml:space="preserve"> (</w:t>
      </w:r>
      <w:r w:rsidR="00573E91" w:rsidRPr="00573E91">
        <w:rPr>
          <w:rFonts w:ascii="Times New Roman" w:hAnsi="Times New Roman" w:cs="Times New Roman"/>
          <w:sz w:val="24"/>
          <w:szCs w:val="24"/>
        </w:rPr>
        <w:t>j</w:t>
      </w:r>
      <w:r w:rsidR="00FF4BA8">
        <w:rPr>
          <w:rFonts w:ascii="Times New Roman" w:hAnsi="Times New Roman" w:cs="Times New Roman"/>
          <w:sz w:val="24"/>
          <w:szCs w:val="24"/>
        </w:rPr>
        <w:t>eżeli dysponuje taką informacją</w:t>
      </w:r>
      <w:r w:rsidR="00573E91" w:rsidRPr="00573E91">
        <w:rPr>
          <w:rFonts w:ascii="Times New Roman" w:hAnsi="Times New Roman" w:cs="Times New Roman"/>
          <w:sz w:val="24"/>
          <w:szCs w:val="24"/>
        </w:rPr>
        <w:t>)</w:t>
      </w:r>
      <w:r w:rsidRPr="00262ED6">
        <w:rPr>
          <w:rFonts w:ascii="Times New Roman" w:hAnsi="Times New Roman" w:cs="Times New Roman"/>
          <w:sz w:val="24"/>
          <w:szCs w:val="24"/>
        </w:rPr>
        <w:t xml:space="preserve">. Powierzenie wykonania części zamówienia podwykonawcom nie zwalnia </w:t>
      </w:r>
      <w:r w:rsidR="0045680B" w:rsidRPr="00262ED6">
        <w:rPr>
          <w:rFonts w:ascii="Times New Roman" w:hAnsi="Times New Roman" w:cs="Times New Roman"/>
          <w:sz w:val="24"/>
          <w:szCs w:val="24"/>
        </w:rPr>
        <w:t>Wykonawcy z</w:t>
      </w:r>
      <w:r w:rsidRPr="00262ED6">
        <w:rPr>
          <w:rFonts w:ascii="Times New Roman" w:hAnsi="Times New Roman" w:cs="Times New Roman"/>
          <w:sz w:val="24"/>
          <w:szCs w:val="24"/>
        </w:rPr>
        <w:t xml:space="preserve"> odpowiedzialności za należyte wykonanie tego zamówienia. </w:t>
      </w:r>
    </w:p>
    <w:p w:rsidR="00E1428F" w:rsidRPr="00262ED6" w:rsidRDefault="00E1428F" w:rsidP="00EC58EE">
      <w:pPr>
        <w:numPr>
          <w:ilvl w:val="0"/>
          <w:numId w:val="1"/>
        </w:numPr>
        <w:spacing w:after="99" w:line="240" w:lineRule="auto"/>
        <w:ind w:right="64" w:hanging="4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 przypadku rozbieżno</w:t>
      </w:r>
      <w:r w:rsidR="00A67391" w:rsidRPr="00262ED6">
        <w:rPr>
          <w:rFonts w:ascii="Times New Roman" w:hAnsi="Times New Roman" w:cs="Times New Roman"/>
          <w:sz w:val="24"/>
          <w:szCs w:val="24"/>
        </w:rPr>
        <w:t>ści pomiędzy treścią Ogłoszenia</w:t>
      </w:r>
      <w:r w:rsidRPr="00262ED6">
        <w:rPr>
          <w:rFonts w:ascii="Times New Roman" w:hAnsi="Times New Roman" w:cs="Times New Roman"/>
          <w:sz w:val="24"/>
          <w:szCs w:val="24"/>
        </w:rPr>
        <w:t xml:space="preserve">, a treścią udzielonych wyjaśnień, jako obowiązującą należy przyjąć treść pisma zawierającego późniejsze oświadczenie Zamawiającego. </w:t>
      </w:r>
    </w:p>
    <w:p w:rsidR="00BF2CA5" w:rsidRDefault="00BF2CA5" w:rsidP="00EC58EE">
      <w:pPr>
        <w:pStyle w:val="Bezodstpw"/>
      </w:pPr>
    </w:p>
    <w:p w:rsidR="00B95B15" w:rsidRPr="00262ED6" w:rsidRDefault="00B95B15" w:rsidP="00EC58EE">
      <w:pPr>
        <w:pStyle w:val="Bezodstpw"/>
      </w:pPr>
    </w:p>
    <w:p w:rsidR="006F7A5B" w:rsidRPr="00262ED6" w:rsidRDefault="00CC7FA5" w:rsidP="00EC58EE">
      <w:pPr>
        <w:pStyle w:val="Nagwek1"/>
        <w:spacing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ROZDZIAŁ IV. OPIS PRZEDMIOTU ZAMÓWIENIA </w:t>
      </w:r>
    </w:p>
    <w:p w:rsidR="00CC1520" w:rsidRPr="00FB3DE7" w:rsidRDefault="00FB3DE7" w:rsidP="00EC58EE">
      <w:pPr>
        <w:numPr>
          <w:ilvl w:val="0"/>
          <w:numId w:val="2"/>
        </w:numPr>
        <w:spacing w:after="153" w:line="240" w:lineRule="auto"/>
        <w:ind w:right="5" w:hanging="268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524008140"/>
      <w:r w:rsidRPr="00FB3DE7">
        <w:rPr>
          <w:rFonts w:ascii="Times New Roman" w:hAnsi="Times New Roman" w:cs="Times New Roman"/>
          <w:color w:val="auto"/>
          <w:sz w:val="24"/>
          <w:szCs w:val="24"/>
        </w:rPr>
        <w:t>Organizacja warsztatów lokalnych w obszarach Natura 2000: Kras Staszowski, Dolina Górnej Mierzawy, Dolina Mierzawy, Dolina Czarnej Nidy na potrzeby projektu nr POIS.02.04.00-00-0193/16, pn.: „Opracowanie planów zadań ochronnych dla obszarów Natura 2000”</w:t>
      </w:r>
    </w:p>
    <w:p w:rsidR="00214C4A" w:rsidRPr="00FB3DE7" w:rsidRDefault="00AD3C99" w:rsidP="00EC58EE">
      <w:pPr>
        <w:numPr>
          <w:ilvl w:val="0"/>
          <w:numId w:val="2"/>
        </w:numPr>
        <w:spacing w:after="153" w:line="240" w:lineRule="auto"/>
        <w:ind w:right="5"/>
        <w:rPr>
          <w:rFonts w:ascii="Times New Roman" w:hAnsi="Times New Roman" w:cs="Times New Roman"/>
          <w:color w:val="auto"/>
          <w:sz w:val="24"/>
          <w:szCs w:val="24"/>
        </w:rPr>
      </w:pPr>
      <w:r w:rsidRPr="00FB3DE7">
        <w:rPr>
          <w:rFonts w:ascii="Times New Roman" w:hAnsi="Times New Roman" w:cs="Times New Roman"/>
          <w:color w:val="auto"/>
          <w:sz w:val="24"/>
          <w:szCs w:val="24"/>
        </w:rPr>
        <w:lastRenderedPageBreak/>
        <w:t>Przedmiot został podzielony na następujące części:</w:t>
      </w:r>
    </w:p>
    <w:p w:rsidR="00214C4A" w:rsidRPr="00FB3DE7" w:rsidRDefault="00214C4A" w:rsidP="00EC58EE">
      <w:pPr>
        <w:tabs>
          <w:tab w:val="left" w:pos="1560"/>
        </w:tabs>
        <w:spacing w:line="240" w:lineRule="auto"/>
        <w:ind w:left="1560" w:hanging="1134"/>
        <w:rPr>
          <w:rFonts w:ascii="Times New Roman" w:hAnsi="Times New Roman" w:cs="Times New Roman"/>
          <w:color w:val="auto"/>
          <w:sz w:val="24"/>
          <w:szCs w:val="24"/>
        </w:rPr>
      </w:pPr>
      <w:r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Część </w:t>
      </w:r>
      <w:r w:rsidR="00FB3DE7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913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F57E1"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6913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2974" w:rsidRPr="00FB3DE7">
        <w:rPr>
          <w:rFonts w:ascii="Times New Roman" w:hAnsi="Times New Roman" w:cs="Times New Roman"/>
          <w:color w:val="auto"/>
          <w:sz w:val="24"/>
          <w:szCs w:val="24"/>
        </w:rPr>
        <w:t>Organizacja warsztatów lokalnych w obszarze Natura 2000 Dolina Czarnej Nidy na potrzeby projektu POIS.02.04.00-00-0193/16 pn. „Opracowanie planów zadań ochronnych dla obszarów Natura 2000” dla Regionalnej Dyrekcji Ochrony Środowiska w Kielcach.</w:t>
      </w:r>
    </w:p>
    <w:p w:rsidR="00214C4A" w:rsidRPr="00FB3DE7" w:rsidRDefault="00214C4A" w:rsidP="00EC58EE">
      <w:pPr>
        <w:spacing w:line="240" w:lineRule="auto"/>
        <w:ind w:left="1560" w:hanging="1134"/>
        <w:rPr>
          <w:rFonts w:ascii="Times New Roman" w:hAnsi="Times New Roman" w:cs="Times New Roman"/>
          <w:color w:val="auto"/>
          <w:sz w:val="24"/>
          <w:szCs w:val="24"/>
        </w:rPr>
      </w:pPr>
      <w:r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Część </w:t>
      </w:r>
      <w:r w:rsidR="00FB3DE7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F09CE"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F57E1"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022974" w:rsidRPr="00FB3DE7">
        <w:rPr>
          <w:rFonts w:ascii="Times New Roman" w:hAnsi="Times New Roman" w:cs="Times New Roman"/>
          <w:color w:val="auto"/>
          <w:sz w:val="24"/>
          <w:szCs w:val="24"/>
        </w:rPr>
        <w:t>Organizacja warsztatów lokalnych w obszarze Natura 2000 Kras Staszowski na potrzeby projektu POIS.02.04.00-00-0193/16 pn. „Opracowanie planów zadań ochronnych dla obszarów Natura 2000” dla Regionalnej Dyrekcji Ochrony Środowiska w Kielcach.</w:t>
      </w:r>
    </w:p>
    <w:p w:rsidR="00214C4A" w:rsidRPr="00FB3DE7" w:rsidRDefault="00214C4A" w:rsidP="00EC58EE">
      <w:pPr>
        <w:spacing w:line="240" w:lineRule="auto"/>
        <w:ind w:left="1560" w:hanging="1134"/>
        <w:rPr>
          <w:rFonts w:ascii="Times New Roman" w:hAnsi="Times New Roman" w:cs="Times New Roman"/>
          <w:color w:val="auto"/>
          <w:sz w:val="24"/>
          <w:szCs w:val="24"/>
        </w:rPr>
      </w:pPr>
      <w:r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Część </w:t>
      </w:r>
      <w:r w:rsidR="00FB3DE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22974"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F57E1"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022974" w:rsidRPr="00FB3DE7">
        <w:rPr>
          <w:rFonts w:ascii="Times New Roman" w:hAnsi="Times New Roman" w:cs="Times New Roman"/>
          <w:color w:val="auto"/>
          <w:sz w:val="24"/>
          <w:szCs w:val="24"/>
        </w:rPr>
        <w:t>Organizacja warsztatów lokalnych w obszarze Natura 2000 Dolina Górnej Mierzawy na potrzeby projektu POIS.02.04.00-00-0193/16 pn. „Opracowanie planów zadań ochronnych dla obszarów Natura 2000” dla Regionalnej Dyrekcji Ochrony Środowiska w Kielcach.</w:t>
      </w:r>
    </w:p>
    <w:p w:rsidR="00022974" w:rsidRPr="00FB3DE7" w:rsidRDefault="00FB3DE7" w:rsidP="00EC58EE">
      <w:pPr>
        <w:spacing w:line="240" w:lineRule="auto"/>
        <w:ind w:left="1560" w:hanging="113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Część 4</w:t>
      </w:r>
      <w:r w:rsidR="00EF09CE"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2B74B2" w:rsidRPr="00FB3D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F09CE" w:rsidRPr="00FB3DE7">
        <w:rPr>
          <w:rFonts w:ascii="Times New Roman" w:hAnsi="Times New Roman" w:cs="Times New Roman"/>
          <w:color w:val="auto"/>
          <w:sz w:val="24"/>
          <w:szCs w:val="24"/>
        </w:rPr>
        <w:t>Organizacja warsztatów lokalnych w obszarze Natura 2000 Dolina Mierzawy na potrzeby projektu POIS.02.04.00-00-0193/16 pn. „Opracowanie planów zadań ochronnych dla obszarów Natura 2000” dla Regionalnej Dyrekcji Ochrony Środowiska w Kielcach.</w:t>
      </w:r>
    </w:p>
    <w:bookmarkEnd w:id="2"/>
    <w:p w:rsidR="006F7A5B" w:rsidRPr="00262ED6" w:rsidRDefault="00CC7FA5" w:rsidP="00EC58EE">
      <w:pPr>
        <w:numPr>
          <w:ilvl w:val="0"/>
          <w:numId w:val="2"/>
        </w:numPr>
        <w:spacing w:line="240" w:lineRule="auto"/>
        <w:ind w:right="6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Szczegółowy opis przedmiotu zamówienia </w:t>
      </w:r>
      <w:r w:rsidR="00CC1520" w:rsidRPr="00262ED6">
        <w:rPr>
          <w:rFonts w:ascii="Times New Roman" w:hAnsi="Times New Roman" w:cs="Times New Roman"/>
          <w:color w:val="auto"/>
          <w:sz w:val="24"/>
          <w:szCs w:val="24"/>
        </w:rPr>
        <w:t>zawiera</w:t>
      </w:r>
      <w:r w:rsidR="00214C4A" w:rsidRPr="00262ED6">
        <w:rPr>
          <w:rFonts w:ascii="Times New Roman" w:hAnsi="Times New Roman" w:cs="Times New Roman"/>
          <w:color w:val="auto"/>
          <w:sz w:val="24"/>
          <w:szCs w:val="24"/>
        </w:rPr>
        <w:t>ją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 Załącznik</w:t>
      </w:r>
      <w:r w:rsidR="00214C4A" w:rsidRPr="00262ED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 Nr 1</w:t>
      </w:r>
      <w:r w:rsidR="0046190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263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17DF">
        <w:rPr>
          <w:rFonts w:ascii="Times New Roman" w:hAnsi="Times New Roman" w:cs="Times New Roman"/>
          <w:color w:val="auto"/>
          <w:sz w:val="24"/>
          <w:szCs w:val="24"/>
        </w:rPr>
        <w:t>– 1d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 do Ogłoszenia. </w:t>
      </w:r>
    </w:p>
    <w:p w:rsidR="006F7A5B" w:rsidRPr="00262ED6" w:rsidRDefault="00CC7FA5" w:rsidP="00EC58EE">
      <w:pPr>
        <w:numPr>
          <w:ilvl w:val="0"/>
          <w:numId w:val="2"/>
        </w:numPr>
        <w:spacing w:line="240" w:lineRule="auto"/>
        <w:ind w:right="6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Pozostałe warunki dotyczące realizacji zamówienia zostały określone we wzorze umowy stanowiącym Załącznik Nr </w:t>
      </w:r>
      <w:r w:rsidR="00AD3C99" w:rsidRPr="00262ED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62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do Ogłoszenia. </w:t>
      </w:r>
    </w:p>
    <w:p w:rsidR="006F7A5B" w:rsidRPr="00262ED6" w:rsidRDefault="00CC7FA5" w:rsidP="00EC58EE">
      <w:pPr>
        <w:numPr>
          <w:ilvl w:val="0"/>
          <w:numId w:val="2"/>
        </w:numPr>
        <w:spacing w:line="240" w:lineRule="auto"/>
        <w:ind w:right="6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Wspólny Słownik Zamówień (KOD CPV): </w:t>
      </w:r>
    </w:p>
    <w:p w:rsidR="00AD3C99" w:rsidRPr="00262ED6" w:rsidRDefault="00AD3C99" w:rsidP="00EC58EE">
      <w:pPr>
        <w:tabs>
          <w:tab w:val="center" w:pos="1013"/>
          <w:tab w:val="center" w:pos="4860"/>
        </w:tabs>
        <w:spacing w:after="120" w:line="240" w:lineRule="auto"/>
        <w:ind w:left="425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55120000-7   Usługi hotelarskie w zakresie spotkań i konferencji </w:t>
      </w:r>
    </w:p>
    <w:p w:rsidR="00AD3C99" w:rsidRDefault="00AD3C99" w:rsidP="00EC58EE">
      <w:pPr>
        <w:tabs>
          <w:tab w:val="center" w:pos="1013"/>
          <w:tab w:val="center" w:pos="4860"/>
        </w:tabs>
        <w:spacing w:after="120" w:line="240" w:lineRule="auto"/>
        <w:ind w:left="425"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55300000-3   Usługi restauracyjne i dotyczące podawania posiłków </w:t>
      </w:r>
    </w:p>
    <w:p w:rsidR="00BF2CA5" w:rsidRDefault="00BF2CA5" w:rsidP="00EC58EE">
      <w:pPr>
        <w:pStyle w:val="Bezodstpw"/>
      </w:pPr>
    </w:p>
    <w:p w:rsidR="00B95B15" w:rsidRPr="00262ED6" w:rsidRDefault="00B95B15" w:rsidP="00EC58EE">
      <w:pPr>
        <w:pStyle w:val="Bezodstpw"/>
      </w:pPr>
    </w:p>
    <w:p w:rsidR="001D6CCD" w:rsidRPr="00262ED6" w:rsidRDefault="001D6CCD" w:rsidP="00EC58EE">
      <w:pPr>
        <w:pBdr>
          <w:top w:val="single" w:sz="4" w:space="0" w:color="000000"/>
          <w:left w:val="single" w:sz="4" w:space="14" w:color="000000"/>
          <w:bottom w:val="single" w:sz="4" w:space="0" w:color="000000"/>
          <w:right w:val="single" w:sz="4" w:space="0" w:color="000000"/>
        </w:pBdr>
        <w:spacing w:after="275" w:line="240" w:lineRule="auto"/>
        <w:ind w:left="260" w:hanging="10"/>
        <w:jc w:val="left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b/>
          <w:sz w:val="24"/>
          <w:szCs w:val="24"/>
        </w:rPr>
        <w:t>ROZDZIAŁ V. TERMIN WYKONANIA ZAMÓWIENIA</w:t>
      </w:r>
    </w:p>
    <w:p w:rsidR="00BF2CA5" w:rsidRDefault="00FB3DE7" w:rsidP="00EC58EE">
      <w:pPr>
        <w:spacing w:after="258" w:line="240" w:lineRule="auto"/>
        <w:ind w:left="127" w:right="6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Terminy realizacji części 1 – </w:t>
      </w:r>
      <w:r w:rsidR="002B70FA" w:rsidRPr="003C68F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74636" w:rsidRPr="003C68F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13B9"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zostały 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>określone odpowiedni</w:t>
      </w:r>
      <w:r w:rsidR="00874636" w:rsidRPr="003C68F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 w Załącznikach Nr 1a – 1d do Ogłoszenia,</w:t>
      </w:r>
      <w:r w:rsidR="00814F1A"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>jednak nie później niż do dnia 30 października 2020 r.</w:t>
      </w:r>
    </w:p>
    <w:p w:rsidR="003C68FC" w:rsidRPr="003C68FC" w:rsidRDefault="003C68FC" w:rsidP="00EC58EE">
      <w:pPr>
        <w:spacing w:after="258" w:line="240" w:lineRule="auto"/>
        <w:ind w:left="127" w:right="64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145" w:type="dxa"/>
        <w:tblInd w:w="0" w:type="dxa"/>
        <w:tblCellMar>
          <w:top w:w="163" w:type="dxa"/>
          <w:right w:w="51" w:type="dxa"/>
        </w:tblCellMar>
        <w:tblLook w:val="04A0" w:firstRow="1" w:lastRow="0" w:firstColumn="1" w:lastColumn="0" w:noHBand="0" w:noVBand="1"/>
      </w:tblPr>
      <w:tblGrid>
        <w:gridCol w:w="9145"/>
      </w:tblGrid>
      <w:tr w:rsidR="001D6CCD" w:rsidRPr="00262ED6" w:rsidTr="00A60A0B">
        <w:trPr>
          <w:trHeight w:val="228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CD" w:rsidRPr="00026391" w:rsidRDefault="001D6CCD" w:rsidP="00EC58EE">
            <w:pPr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VI. </w:t>
            </w:r>
            <w:r w:rsidR="00026391" w:rsidRPr="00026391">
              <w:rPr>
                <w:rFonts w:ascii="Times New Roman" w:hAnsi="Times New Roman" w:cs="Times New Roman"/>
                <w:b/>
                <w:sz w:val="24"/>
                <w:szCs w:val="24"/>
              </w:rPr>
              <w:t>INFORMACJE O SPOSOBIE PO</w:t>
            </w:r>
            <w:r w:rsidR="0002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ROZUMIEWANIA SIĘ ZAMAWIAJĄCEGO </w:t>
            </w:r>
            <w:r w:rsidR="00026391" w:rsidRPr="00026391">
              <w:rPr>
                <w:rFonts w:ascii="Times New Roman" w:hAnsi="Times New Roman" w:cs="Times New Roman"/>
                <w:b/>
                <w:sz w:val="24"/>
                <w:szCs w:val="24"/>
              </w:rPr>
              <w:t>Z WYKONAWCAMI</w:t>
            </w:r>
          </w:p>
        </w:tc>
      </w:tr>
    </w:tbl>
    <w:p w:rsidR="000B3A11" w:rsidRPr="00262ED6" w:rsidRDefault="000B3A11" w:rsidP="00EC58EE">
      <w:pPr>
        <w:pStyle w:val="Akapitzlist"/>
        <w:spacing w:line="240" w:lineRule="auto"/>
        <w:ind w:left="41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34C27" w:rsidRPr="00334C27" w:rsidRDefault="00334C27" w:rsidP="00EC58E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4C27">
        <w:rPr>
          <w:rFonts w:ascii="Times New Roman" w:hAnsi="Times New Roman" w:cs="Times New Roman"/>
          <w:color w:val="auto"/>
          <w:sz w:val="24"/>
          <w:szCs w:val="24"/>
        </w:rPr>
        <w:t xml:space="preserve">W postępowaniu o udzielenie zamówienia komunikacja między Zamawiającym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34C27">
        <w:rPr>
          <w:rFonts w:ascii="Times New Roman" w:hAnsi="Times New Roman" w:cs="Times New Roman"/>
          <w:color w:val="auto"/>
          <w:sz w:val="24"/>
          <w:szCs w:val="24"/>
        </w:rPr>
        <w:t xml:space="preserve">a Wykonawcami odbywa się przy użyciu środków komunikacji elektronicznej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34C27">
        <w:rPr>
          <w:rFonts w:ascii="Times New Roman" w:hAnsi="Times New Roman" w:cs="Times New Roman"/>
          <w:color w:val="auto"/>
          <w:sz w:val="24"/>
          <w:szCs w:val="24"/>
        </w:rPr>
        <w:t xml:space="preserve">w rozumieniu ustawy z dnia 18 lipca 2002 r. o świadczeniu usług drogą elektroniczną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34C27">
        <w:rPr>
          <w:rFonts w:ascii="Times New Roman" w:hAnsi="Times New Roman" w:cs="Times New Roman"/>
          <w:color w:val="auto"/>
          <w:sz w:val="24"/>
          <w:szCs w:val="24"/>
        </w:rPr>
        <w:t xml:space="preserve">(Dz. U z 2020 poz. 344 </w:t>
      </w:r>
      <w:proofErr w:type="spellStart"/>
      <w:r w:rsidRPr="00334C27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334C27">
        <w:rPr>
          <w:rFonts w:ascii="Times New Roman" w:hAnsi="Times New Roman" w:cs="Times New Roman"/>
          <w:color w:val="auto"/>
          <w:sz w:val="24"/>
          <w:szCs w:val="24"/>
        </w:rPr>
        <w:t>.).</w:t>
      </w:r>
    </w:p>
    <w:p w:rsidR="006C33DB" w:rsidRPr="006C33DB" w:rsidRDefault="0022141F" w:rsidP="00EC58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Korespondencję związaną z niniejszym postępowaniem należy kierować na </w:t>
      </w:r>
      <w:r w:rsidR="00334C27">
        <w:rPr>
          <w:rFonts w:ascii="Times New Roman" w:hAnsi="Times New Roman" w:cs="Times New Roman"/>
          <w:color w:val="auto"/>
          <w:sz w:val="24"/>
          <w:szCs w:val="24"/>
        </w:rPr>
        <w:t xml:space="preserve">adres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10" w:history="1">
        <w:r w:rsidR="006C33DB" w:rsidRPr="00573E91">
          <w:rPr>
            <w:rStyle w:val="Hipercze"/>
            <w:rFonts w:ascii="Times New Roman" w:hAnsi="Times New Roman" w:cs="Times New Roman"/>
            <w:sz w:val="24"/>
            <w:szCs w:val="24"/>
          </w:rPr>
          <w:t>zampub@rdos.kielce.pl</w:t>
        </w:r>
      </w:hyperlink>
    </w:p>
    <w:p w:rsidR="006E0EE0" w:rsidRDefault="006E0EE0" w:rsidP="00EC58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Jeżeli Zamawiający lub Wykonawca przekazują oświadczenia, wnioski, zawiadomienia oraz informacje za pośrednictwem </w:t>
      </w:r>
      <w:r w:rsidR="00AB7C86">
        <w:rPr>
          <w:rFonts w:ascii="Times New Roman" w:hAnsi="Times New Roman" w:cs="Times New Roman"/>
          <w:color w:val="auto"/>
          <w:sz w:val="24"/>
          <w:szCs w:val="24"/>
        </w:rPr>
        <w:t>poczty elektronicznej</w:t>
      </w:r>
      <w:r w:rsidRPr="00262ED6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>każda ze stron na żądanie drugiej strony niezwłocznie potwierdza fakt ich otrzymania.</w:t>
      </w:r>
      <w:r w:rsidR="00AB7C86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a datę doręczenia uznaje się datę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lastRenderedPageBreak/>
        <w:t>umieszczenia wiadomości na serwerze odbiorcy lub podmiotu świadczącego dla niego usługę poczty elektronicznej, a nie datę odczytania wiadomości przez odbiorcę.</w:t>
      </w:r>
    </w:p>
    <w:p w:rsidR="003C68FC" w:rsidRDefault="003C68FC" w:rsidP="003C68FC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C68FC" w:rsidRPr="00262ED6" w:rsidRDefault="003C68FC" w:rsidP="003C68FC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D6CCD" w:rsidRPr="00262ED6" w:rsidRDefault="001D6CCD" w:rsidP="00EC58EE">
      <w:pPr>
        <w:pStyle w:val="Nagwek1"/>
        <w:spacing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ROZDZIAŁ VII. WYJAŚNIENIA ORAZ UZUPEŁNIENIA I ZMIANY DOTYCZĄCE OGŁOSZENIA</w:t>
      </w:r>
    </w:p>
    <w:p w:rsidR="00E378BE" w:rsidRPr="00262ED6" w:rsidRDefault="00E378BE" w:rsidP="00EC58EE">
      <w:pPr>
        <w:pStyle w:val="Akapitzlist"/>
        <w:numPr>
          <w:ilvl w:val="0"/>
          <w:numId w:val="13"/>
        </w:numPr>
        <w:spacing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Wykonawca może zwrócić się do Zamawiającego o wyjaśnienie treści Ogłoszenia. Zamawiający udzieli niezwłocznie wyjaśnień, jednak nie później niż 2 dni przed upływem terminu składania ofert (pod warunkiem, że wniosek o wyjaśnienie treści Ogłoszenia wpłynął do Zamawiającego nie później niż do końca dnia, w którym upływa połowa wyznaczonego terminu składania ofert).</w:t>
      </w:r>
    </w:p>
    <w:p w:rsidR="00E378BE" w:rsidRPr="00262ED6" w:rsidRDefault="00E378BE" w:rsidP="00EC58EE">
      <w:pPr>
        <w:numPr>
          <w:ilvl w:val="0"/>
          <w:numId w:val="13"/>
        </w:numPr>
        <w:spacing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Jeżeli wniosek o wyjaśnienie treści Ogłoszenia wpłynie do Zamawiającego później niż do końca dnia, w którym upływa połowa wyznaczonego terminu składania ofert lub dotyczy udzielonych wyjaśnień, Zamawiający może udzielić wyjaśnień lub pozostawić wniosek bez rozpatrzenia.</w:t>
      </w:r>
    </w:p>
    <w:p w:rsidR="00E378BE" w:rsidRPr="004272F6" w:rsidRDefault="00E378BE" w:rsidP="00EC58EE">
      <w:pPr>
        <w:numPr>
          <w:ilvl w:val="0"/>
          <w:numId w:val="13"/>
        </w:numPr>
        <w:spacing w:line="240" w:lineRule="auto"/>
        <w:ind w:left="426" w:right="64"/>
        <w:rPr>
          <w:rFonts w:ascii="Times New Roman" w:hAnsi="Times New Roman" w:cs="Times New Roman"/>
          <w:color w:val="auto"/>
          <w:sz w:val="24"/>
          <w:szCs w:val="24"/>
        </w:rPr>
      </w:pPr>
      <w:r w:rsidRPr="004272F6">
        <w:rPr>
          <w:rFonts w:ascii="Times New Roman" w:hAnsi="Times New Roman" w:cs="Times New Roman"/>
          <w:color w:val="auto"/>
          <w:sz w:val="24"/>
          <w:szCs w:val="24"/>
        </w:rPr>
        <w:t>Ewentualna zmiana terminu składania ofert nie powoduje przesunięcia terminu składania wniosku o udzielenie wyjaśnień.</w:t>
      </w:r>
    </w:p>
    <w:p w:rsidR="00E378BE" w:rsidRPr="00262ED6" w:rsidRDefault="00E378BE" w:rsidP="00EC58EE">
      <w:pPr>
        <w:numPr>
          <w:ilvl w:val="0"/>
          <w:numId w:val="13"/>
        </w:numPr>
        <w:spacing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Treść zapytania wraz z wyjaśnieniem</w:t>
      </w:r>
      <w:r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262ED6">
        <w:rPr>
          <w:rFonts w:ascii="Times New Roman" w:hAnsi="Times New Roman" w:cs="Times New Roman"/>
          <w:sz w:val="24"/>
          <w:szCs w:val="24"/>
        </w:rPr>
        <w:t xml:space="preserve"> udostępni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D6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11" w:history="1">
        <w:r w:rsidRPr="00262ED6">
          <w:rPr>
            <w:rStyle w:val="Hipercze"/>
            <w:rFonts w:ascii="Times New Roman" w:hAnsi="Times New Roman" w:cs="Times New Roman"/>
            <w:sz w:val="24"/>
            <w:szCs w:val="24"/>
          </w:rPr>
          <w:t>http://bip.kielce.rdos.gov.pl/</w:t>
        </w:r>
      </w:hyperlink>
      <w:r w:rsidRPr="00262ED6">
        <w:rPr>
          <w:rFonts w:ascii="Times New Roman" w:hAnsi="Times New Roman" w:cs="Times New Roman"/>
          <w:sz w:val="24"/>
          <w:szCs w:val="24"/>
        </w:rPr>
        <w:t xml:space="preserve"> bez ujawniania źródła zapytania.</w:t>
      </w:r>
    </w:p>
    <w:p w:rsidR="00E378BE" w:rsidRPr="00262ED6" w:rsidRDefault="00E378BE" w:rsidP="00EC58EE">
      <w:pPr>
        <w:numPr>
          <w:ilvl w:val="0"/>
          <w:numId w:val="13"/>
        </w:numPr>
        <w:spacing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Zamawiający nie udziela ustnych i telefonicznych informacji, wyjaśnień czy odpowiedzi na kierowane zapytania. Wszelkie prośby w powyższym zakresie należy kierować na adres</w:t>
      </w:r>
      <w:r w:rsidR="00334C27">
        <w:rPr>
          <w:rFonts w:ascii="Times New Roman" w:hAnsi="Times New Roman" w:cs="Times New Roman"/>
          <w:sz w:val="24"/>
          <w:szCs w:val="24"/>
        </w:rPr>
        <w:t xml:space="preserve"> </w:t>
      </w:r>
      <w:r w:rsidRPr="00573E9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573E91">
          <w:rPr>
            <w:rStyle w:val="Hipercze"/>
            <w:rFonts w:ascii="Times New Roman" w:hAnsi="Times New Roman" w:cs="Times New Roman"/>
            <w:sz w:val="24"/>
            <w:szCs w:val="24"/>
          </w:rPr>
          <w:t>zampub@rdos.kielce.pl</w:t>
        </w:r>
      </w:hyperlink>
    </w:p>
    <w:p w:rsidR="00E378BE" w:rsidRPr="00262ED6" w:rsidRDefault="00E378BE" w:rsidP="00EC58EE">
      <w:pPr>
        <w:numPr>
          <w:ilvl w:val="0"/>
          <w:numId w:val="13"/>
        </w:numPr>
        <w:spacing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W uzasadnionych przypadkach, Zamawiający może przed upływem terminu składania ofert zmienić treść Ogłoszenia. Dokonaną zmianę treści Ogłoszenia, Zamawiający udostępnia na stronie internetowej: </w:t>
      </w:r>
      <w:hyperlink r:id="rId13" w:history="1">
        <w:r w:rsidRPr="00FE1409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http://bip.kielce.rdos.gov.pl/</w:t>
        </w:r>
      </w:hyperlink>
    </w:p>
    <w:p w:rsidR="00E378BE" w:rsidRPr="00262ED6" w:rsidRDefault="00E378BE" w:rsidP="00EC58EE">
      <w:pPr>
        <w:numPr>
          <w:ilvl w:val="0"/>
          <w:numId w:val="13"/>
        </w:numPr>
        <w:spacing w:line="240" w:lineRule="auto"/>
        <w:ind w:left="426" w:right="6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Każda modyfikacja będzie stanowić zmianę treści Ogłoszenia.</w:t>
      </w:r>
    </w:p>
    <w:p w:rsidR="00E378BE" w:rsidRPr="00262ED6" w:rsidRDefault="00E378BE" w:rsidP="00EC58EE">
      <w:pPr>
        <w:numPr>
          <w:ilvl w:val="0"/>
          <w:numId w:val="13"/>
        </w:numPr>
        <w:spacing w:line="240" w:lineRule="auto"/>
        <w:ind w:left="426" w:right="64"/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262ED6">
        <w:rPr>
          <w:rFonts w:ascii="Times New Roman" w:hAnsi="Times New Roman" w:cs="Times New Roman"/>
          <w:sz w:val="24"/>
          <w:szCs w:val="24"/>
        </w:rPr>
        <w:t>Jeżeli w wyniku zmiany treści Ogłoszenia jest niezbędny dodatkowy czas na wprowadzenie zmian w ofertach, Zamawiający przedłuż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62ED6">
        <w:rPr>
          <w:rFonts w:ascii="Times New Roman" w:hAnsi="Times New Roman" w:cs="Times New Roman"/>
          <w:sz w:val="24"/>
          <w:szCs w:val="24"/>
        </w:rPr>
        <w:t xml:space="preserve"> termin składania ofert i zamieści informację na stronie internetowej: </w:t>
      </w:r>
      <w:hyperlink r:id="rId14" w:history="1">
        <w:r w:rsidRPr="00262ED6">
          <w:rPr>
            <w:rStyle w:val="Hipercze"/>
            <w:rFonts w:ascii="Times New Roman" w:hAnsi="Times New Roman" w:cs="Times New Roman"/>
            <w:sz w:val="24"/>
            <w:szCs w:val="24"/>
          </w:rPr>
          <w:t>http://bip.kielce.rdos.gov.pl/</w:t>
        </w:r>
      </w:hyperlink>
    </w:p>
    <w:p w:rsidR="00A672EF" w:rsidRDefault="00A672EF" w:rsidP="00EC58EE">
      <w:pPr>
        <w:pStyle w:val="Bezodstpw"/>
      </w:pPr>
    </w:p>
    <w:p w:rsidR="00D452CA" w:rsidRDefault="00D452CA" w:rsidP="00EC58EE">
      <w:pPr>
        <w:pStyle w:val="Bezodstpw"/>
        <w:ind w:left="0" w:firstLine="0"/>
      </w:pPr>
    </w:p>
    <w:p w:rsidR="006F7A5B" w:rsidRPr="00262ED6" w:rsidRDefault="00CC7FA5" w:rsidP="00EC58EE">
      <w:pPr>
        <w:pStyle w:val="Nagwek1"/>
        <w:pBdr>
          <w:left w:val="single" w:sz="4" w:space="5" w:color="000000"/>
        </w:pBdr>
        <w:spacing w:line="240" w:lineRule="auto"/>
        <w:ind w:left="260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>ROZDZIAŁ V</w:t>
      </w:r>
      <w:r w:rsidR="0025705D" w:rsidRPr="00262ED6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="007B6346" w:rsidRPr="007B6346">
        <w:rPr>
          <w:rFonts w:ascii="Times New Roman" w:hAnsi="Times New Roman" w:cs="Times New Roman"/>
          <w:color w:val="auto"/>
          <w:sz w:val="24"/>
          <w:szCs w:val="24"/>
        </w:rPr>
        <w:t>PODSTAWY WYKLUCZENIA WYKONAWCÓW</w:t>
      </w:r>
    </w:p>
    <w:p w:rsidR="00B16AAF" w:rsidRPr="0019492A" w:rsidRDefault="00B16AAF" w:rsidP="00EC58EE">
      <w:pPr>
        <w:pStyle w:val="Akapitzlist"/>
        <w:numPr>
          <w:ilvl w:val="0"/>
          <w:numId w:val="16"/>
        </w:numPr>
        <w:spacing w:line="240" w:lineRule="auto"/>
        <w:ind w:left="426" w:right="64" w:hanging="426"/>
        <w:rPr>
          <w:rFonts w:ascii="Times New Roman" w:hAnsi="Times New Roman" w:cs="Times New Roman"/>
          <w:sz w:val="24"/>
          <w:szCs w:val="24"/>
        </w:rPr>
      </w:pPr>
      <w:r w:rsidRPr="0019492A">
        <w:rPr>
          <w:rFonts w:ascii="Times New Roman" w:hAnsi="Times New Roman" w:cs="Times New Roman"/>
          <w:sz w:val="24"/>
          <w:szCs w:val="24"/>
        </w:rPr>
        <w:t xml:space="preserve">Zamawiający zastrzega, że z postępowania o udzielenie zamówienia wykluczy: </w:t>
      </w:r>
    </w:p>
    <w:p w:rsidR="001156A4" w:rsidRPr="002B74B2" w:rsidRDefault="00B16AAF" w:rsidP="00EC58EE">
      <w:pPr>
        <w:pStyle w:val="Akapitzlist"/>
        <w:numPr>
          <w:ilvl w:val="1"/>
          <w:numId w:val="16"/>
        </w:numPr>
        <w:spacing w:line="240" w:lineRule="auto"/>
        <w:ind w:left="709" w:right="6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Wykonawcę, który w wyniku zamierzonego działania lub rażącego niedbalstwa wprowadził Zamawiającego w błąd przy przedstawieniu informacji, że nie podlega </w:t>
      </w:r>
      <w:r w:rsidR="00954F11" w:rsidRPr="002B74B2">
        <w:rPr>
          <w:rFonts w:ascii="Times New Roman" w:hAnsi="Times New Roman" w:cs="Times New Roman"/>
          <w:color w:val="auto"/>
          <w:sz w:val="24"/>
          <w:szCs w:val="24"/>
        </w:rPr>
        <w:t>wykluczeniu.</w:t>
      </w:r>
    </w:p>
    <w:p w:rsidR="001156A4" w:rsidRPr="00262ED6" w:rsidRDefault="00B16AAF" w:rsidP="00EC58EE">
      <w:pPr>
        <w:pStyle w:val="Akapitzlist"/>
        <w:numPr>
          <w:ilvl w:val="1"/>
          <w:numId w:val="16"/>
        </w:numPr>
        <w:spacing w:line="240" w:lineRule="auto"/>
        <w:ind w:left="709"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156A4" w:rsidRPr="00262ED6" w:rsidRDefault="00B16AAF" w:rsidP="00EC58EE">
      <w:pPr>
        <w:pStyle w:val="Akapitzlist"/>
        <w:numPr>
          <w:ilvl w:val="1"/>
          <w:numId w:val="16"/>
        </w:numPr>
        <w:spacing w:line="240" w:lineRule="auto"/>
        <w:ind w:left="709"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 o udzielenie zamówienia, chyba że </w:t>
      </w:r>
      <w:r w:rsidRPr="00262ED6">
        <w:rPr>
          <w:rFonts w:ascii="Times New Roman" w:hAnsi="Times New Roman" w:cs="Times New Roman"/>
          <w:sz w:val="24"/>
          <w:szCs w:val="24"/>
        </w:rPr>
        <w:lastRenderedPageBreak/>
        <w:t>spowodowane tym zakłócenie konkurencji może być wyeliminowane w inny sposób niż przez wykluczenie Wykonawcy z udziału w postępowaniu o udzielnie zamówienia;</w:t>
      </w:r>
    </w:p>
    <w:p w:rsidR="00B16AAF" w:rsidRPr="00262ED6" w:rsidRDefault="00B16AAF" w:rsidP="00EC58EE">
      <w:pPr>
        <w:pStyle w:val="Akapitzlist"/>
        <w:numPr>
          <w:ilvl w:val="1"/>
          <w:numId w:val="16"/>
        </w:numPr>
        <w:spacing w:line="240" w:lineRule="auto"/>
        <w:ind w:left="709"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16AAF" w:rsidRPr="00262ED6" w:rsidRDefault="00B16AAF" w:rsidP="00EC58EE">
      <w:pPr>
        <w:pStyle w:val="Akapitzlist"/>
        <w:numPr>
          <w:ilvl w:val="1"/>
          <w:numId w:val="16"/>
        </w:numPr>
        <w:spacing w:line="240" w:lineRule="auto"/>
        <w:ind w:left="709"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Wykonawcę, który w sposób zawiniony poważnie naruszył obowiązki zawodowe, </w:t>
      </w:r>
      <w:r w:rsidR="009C0B3C">
        <w:rPr>
          <w:rFonts w:ascii="Times New Roman" w:hAnsi="Times New Roman" w:cs="Times New Roman"/>
          <w:sz w:val="24"/>
          <w:szCs w:val="24"/>
        </w:rPr>
        <w:br/>
      </w:r>
      <w:r w:rsidRPr="00262ED6">
        <w:rPr>
          <w:rFonts w:ascii="Times New Roman" w:hAnsi="Times New Roman" w:cs="Times New Roman"/>
          <w:sz w:val="24"/>
          <w:szCs w:val="24"/>
        </w:rPr>
        <w:t xml:space="preserve">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:rsidR="005D1227" w:rsidRDefault="00B16AAF" w:rsidP="00EC58EE">
      <w:pPr>
        <w:pStyle w:val="Akapitzlist"/>
        <w:numPr>
          <w:ilvl w:val="1"/>
          <w:numId w:val="16"/>
        </w:numPr>
        <w:spacing w:line="240" w:lineRule="auto"/>
        <w:ind w:left="709" w:right="6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Wykonawcę, który z przyczyn leżących po jego stronie, nie wykonał albo nienależycie wykonał w istotnym stopniu wcześniejszą umowę w sprawie zamówienia publicznego lub umowę koncesji, co doprowadziło do rozwiązania umowy w sprawie zamówienia publicznego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>lub zasądzenia odszkodowania.</w:t>
      </w:r>
    </w:p>
    <w:p w:rsidR="00A672EF" w:rsidRPr="00A672EF" w:rsidRDefault="00A672EF" w:rsidP="00EC58EE">
      <w:pPr>
        <w:pStyle w:val="Bezodstpw"/>
      </w:pPr>
    </w:p>
    <w:p w:rsidR="00A672EF" w:rsidRPr="00262ED6" w:rsidRDefault="00A672EF" w:rsidP="00EC58EE">
      <w:pPr>
        <w:pStyle w:val="Bezodstpw"/>
      </w:pPr>
    </w:p>
    <w:p w:rsidR="0025705D" w:rsidRPr="00262ED6" w:rsidRDefault="0025705D" w:rsidP="00EC58EE">
      <w:pPr>
        <w:pStyle w:val="Nagwek1"/>
        <w:spacing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ROZDZIAŁ IX. PRZYGOTOWANIE OFERTY</w:t>
      </w:r>
    </w:p>
    <w:p w:rsidR="0025705D" w:rsidRPr="00262ED6" w:rsidRDefault="0025705D" w:rsidP="00EC58EE">
      <w:pPr>
        <w:numPr>
          <w:ilvl w:val="0"/>
          <w:numId w:val="5"/>
        </w:numPr>
        <w:spacing w:line="240" w:lineRule="auto"/>
        <w:ind w:right="64" w:hanging="425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Oferta Wykonawcy musi zawierać:</w:t>
      </w:r>
    </w:p>
    <w:p w:rsidR="0025705D" w:rsidRPr="002B74B2" w:rsidRDefault="0025705D" w:rsidP="00E12059">
      <w:pPr>
        <w:numPr>
          <w:ilvl w:val="1"/>
          <w:numId w:val="5"/>
        </w:numPr>
        <w:spacing w:line="240" w:lineRule="auto"/>
        <w:ind w:left="851" w:right="6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formularz ofertowy </w:t>
      </w:r>
      <w:r w:rsidR="00C457C7" w:rsidRPr="002B74B2">
        <w:rPr>
          <w:rFonts w:ascii="Times New Roman" w:hAnsi="Times New Roman" w:cs="Times New Roman"/>
          <w:color w:val="auto"/>
          <w:sz w:val="24"/>
          <w:szCs w:val="24"/>
        </w:rPr>
        <w:t>- skan wypełnionego i podpisanego</w:t>
      </w:r>
      <w:r w:rsidR="00CB2198" w:rsidRPr="002B74B2">
        <w:rPr>
          <w:color w:val="auto"/>
        </w:rPr>
        <w:t xml:space="preserve"> przez </w:t>
      </w:r>
      <w:r w:rsidR="00CB2198" w:rsidRPr="002B74B2">
        <w:rPr>
          <w:rFonts w:ascii="Times New Roman" w:hAnsi="Times New Roman" w:cs="Times New Roman"/>
          <w:color w:val="auto"/>
          <w:sz w:val="24"/>
          <w:szCs w:val="24"/>
        </w:rPr>
        <w:t>osobę uprawnioną do składania wiążących oświadczeń woli w imieniu Wykonawcy</w:t>
      </w:r>
      <w:r w:rsidR="00C457C7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dokumentu sporządzonego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według wzoru stanowiącego </w:t>
      </w:r>
      <w:r w:rsidR="0045680B" w:rsidRPr="002B74B2">
        <w:rPr>
          <w:rFonts w:ascii="Times New Roman" w:hAnsi="Times New Roman" w:cs="Times New Roman"/>
          <w:color w:val="auto"/>
          <w:sz w:val="24"/>
          <w:szCs w:val="24"/>
        </w:rPr>
        <w:t>Załącznik Nr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3A11" w:rsidRPr="002B74B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C58EE">
        <w:rPr>
          <w:rFonts w:ascii="Times New Roman" w:hAnsi="Times New Roman" w:cs="Times New Roman"/>
          <w:color w:val="auto"/>
          <w:sz w:val="24"/>
          <w:szCs w:val="24"/>
        </w:rPr>
        <w:t xml:space="preserve"> do Ogłoszenia,</w:t>
      </w:r>
    </w:p>
    <w:p w:rsidR="0025705D" w:rsidRPr="00262ED6" w:rsidRDefault="0025705D" w:rsidP="00E12059">
      <w:pPr>
        <w:numPr>
          <w:ilvl w:val="1"/>
          <w:numId w:val="5"/>
        </w:numPr>
        <w:spacing w:line="240" w:lineRule="auto"/>
        <w:ind w:left="851" w:right="6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pełnomocnictwo do reprezentowania Wykonawcy (Wykonawców występujących wspólnie), o ile ofertę składa pełnomocnik,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ewentualnie umowę o współdziałaniu, </w:t>
      </w:r>
      <w:r w:rsidR="0061638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z której będzie wynikać przedmiotowe pełnomocnictwo. Pełnomocnik może być ustanowiony do reprezentowania Wykonawców w postępowaniu o udzielenie zamówienia albo do reprezentowania w postępowaniu o udzielenie zamówienia </w:t>
      </w:r>
      <w:r w:rsidR="0061638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i zawarcia umowy w sprawie zamówienia 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>publicznego</w:t>
      </w:r>
      <w:r w:rsidR="00CB2198" w:rsidRPr="002B74B2">
        <w:rPr>
          <w:color w:val="auto"/>
        </w:rPr>
        <w:t xml:space="preserve"> </w:t>
      </w:r>
      <w:r w:rsidR="00CB2198" w:rsidRPr="002B74B2">
        <w:rPr>
          <w:rFonts w:ascii="Times New Roman" w:hAnsi="Times New Roman" w:cs="Times New Roman"/>
          <w:color w:val="auto"/>
          <w:sz w:val="24"/>
          <w:szCs w:val="24"/>
        </w:rPr>
        <w:t>(skan dokumentu)</w:t>
      </w:r>
      <w:r w:rsidR="00954F11" w:rsidRPr="002B74B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5705D" w:rsidRDefault="0025705D" w:rsidP="00EC58EE">
      <w:pPr>
        <w:numPr>
          <w:ilvl w:val="0"/>
          <w:numId w:val="5"/>
        </w:numPr>
        <w:spacing w:line="240" w:lineRule="auto"/>
        <w:ind w:right="6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B91DA8">
        <w:rPr>
          <w:rFonts w:ascii="Times New Roman" w:hAnsi="Times New Roman" w:cs="Times New Roman"/>
          <w:sz w:val="24"/>
          <w:szCs w:val="24"/>
        </w:rPr>
        <w:t>Oferta</w:t>
      </w:r>
      <w:r w:rsidRPr="00B91D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1DA8">
        <w:rPr>
          <w:rFonts w:ascii="Times New Roman" w:hAnsi="Times New Roman" w:cs="Times New Roman"/>
          <w:sz w:val="24"/>
          <w:szCs w:val="24"/>
        </w:rPr>
        <w:t xml:space="preserve">musi być sporządzona czytelnie, w języku polskim, na maszynie, komputerze lub nieścieralnym atramentem </w:t>
      </w:r>
      <w:r w:rsidRPr="00B91DA8">
        <w:rPr>
          <w:rFonts w:ascii="Times New Roman" w:hAnsi="Times New Roman" w:cs="Times New Roman"/>
          <w:color w:val="auto"/>
          <w:sz w:val="24"/>
          <w:szCs w:val="24"/>
        </w:rPr>
        <w:t>oraz podpisana przez osobę/osoby upoważnioną/e do reprezentowania Wykonawcy.</w:t>
      </w:r>
    </w:p>
    <w:p w:rsidR="00FA76CF" w:rsidRDefault="0025705D" w:rsidP="00EC58EE">
      <w:pPr>
        <w:numPr>
          <w:ilvl w:val="0"/>
          <w:numId w:val="5"/>
        </w:numPr>
        <w:spacing w:line="240" w:lineRule="auto"/>
        <w:ind w:right="6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Zaleca się, aby wszelkie poprawki lub zmiany dokonane w ofercie wraz ze wszystkimi załącznikami były datowane i parafowane przez osoby upoważnione do reprezentowania Wykonawcy w sposób umożliwiający identyfikację podpisującego, np. z </w:t>
      </w:r>
      <w:r w:rsidR="00FA76CF">
        <w:rPr>
          <w:rFonts w:ascii="Times New Roman" w:hAnsi="Times New Roman" w:cs="Times New Roman"/>
          <w:color w:val="auto"/>
          <w:sz w:val="24"/>
          <w:szCs w:val="24"/>
        </w:rPr>
        <w:t xml:space="preserve">zastosowaniem pieczęci imiennej. </w:t>
      </w:r>
    </w:p>
    <w:p w:rsidR="00954F11" w:rsidRPr="00395041" w:rsidRDefault="00954F11" w:rsidP="00EC58EE">
      <w:pPr>
        <w:spacing w:line="240" w:lineRule="auto"/>
        <w:ind w:right="64"/>
        <w:rPr>
          <w:rFonts w:ascii="Times New Roman" w:hAnsi="Times New Roman" w:cs="Times New Roman"/>
          <w:color w:val="00B050"/>
          <w:sz w:val="24"/>
          <w:szCs w:val="24"/>
        </w:rPr>
      </w:pPr>
    </w:p>
    <w:p w:rsidR="0025705D" w:rsidRPr="00262ED6" w:rsidRDefault="0025705D" w:rsidP="00EC58EE">
      <w:pPr>
        <w:pStyle w:val="Nagwek1"/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ROZDZIAŁ X. TERMIN I SPOSÓB SKŁADANIA OFERT</w:t>
      </w:r>
    </w:p>
    <w:p w:rsidR="005938B6" w:rsidRPr="003C68FC" w:rsidRDefault="00240393" w:rsidP="00B2028E">
      <w:pPr>
        <w:pStyle w:val="Akapitzlist"/>
        <w:numPr>
          <w:ilvl w:val="1"/>
          <w:numId w:val="6"/>
        </w:numPr>
        <w:spacing w:line="240" w:lineRule="auto"/>
        <w:ind w:left="567" w:hanging="435"/>
        <w:rPr>
          <w:rFonts w:ascii="Times New Roman" w:hAnsi="Times New Roman" w:cs="Times New Roman"/>
          <w:color w:val="auto"/>
          <w:sz w:val="24"/>
          <w:szCs w:val="24"/>
        </w:rPr>
      </w:pPr>
      <w:r w:rsidRPr="003C68FC">
        <w:rPr>
          <w:rFonts w:ascii="Times New Roman" w:hAnsi="Times New Roman" w:cs="Times New Roman"/>
          <w:color w:val="auto"/>
          <w:sz w:val="24"/>
          <w:szCs w:val="24"/>
        </w:rPr>
        <w:t>Ofertę</w:t>
      </w:r>
      <w:r w:rsidRPr="003C68FC">
        <w:rPr>
          <w:rFonts w:ascii="Times New Roman" w:hAnsi="Times New Roman" w:cs="Times New Roman"/>
          <w:sz w:val="24"/>
          <w:szCs w:val="24"/>
        </w:rPr>
        <w:t xml:space="preserve"> 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należy przesłać na adres e-mail: </w:t>
      </w:r>
      <w:hyperlink r:id="rId15" w:history="1">
        <w:r w:rsidR="006C33DB" w:rsidRPr="003C68FC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zampub@rdos.kielce.pl</w:t>
        </w:r>
      </w:hyperlink>
      <w:r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 w terminie do dnia</w:t>
      </w:r>
      <w:r w:rsidR="00B2028E">
        <w:rPr>
          <w:rFonts w:ascii="Times New Roman" w:hAnsi="Times New Roman" w:cs="Times New Roman"/>
          <w:color w:val="auto"/>
          <w:sz w:val="24"/>
          <w:szCs w:val="24"/>
        </w:rPr>
        <w:t xml:space="preserve"> 4.08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>.2020 r. do godz. 12:00. Jedynie oferty złożone w t</w:t>
      </w:r>
      <w:r w:rsidR="00BA0D22"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erminie, drogą elektroniczną na 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>powyższy adres będą traktowane jako prawidłowo złożone.</w:t>
      </w:r>
    </w:p>
    <w:p w:rsidR="0025705D" w:rsidRPr="003C68FC" w:rsidRDefault="0025705D" w:rsidP="00EC58EE">
      <w:pPr>
        <w:numPr>
          <w:ilvl w:val="0"/>
          <w:numId w:val="6"/>
        </w:numPr>
        <w:spacing w:after="120" w:line="240" w:lineRule="auto"/>
        <w:ind w:left="567" w:right="64" w:hanging="435"/>
        <w:rPr>
          <w:rFonts w:ascii="Times New Roman" w:hAnsi="Times New Roman" w:cs="Times New Roman"/>
          <w:sz w:val="24"/>
          <w:szCs w:val="24"/>
        </w:rPr>
      </w:pPr>
      <w:r w:rsidRPr="003C68FC">
        <w:rPr>
          <w:rFonts w:ascii="Times New Roman" w:hAnsi="Times New Roman" w:cs="Times New Roman"/>
          <w:sz w:val="24"/>
          <w:szCs w:val="24"/>
        </w:rPr>
        <w:t>Wykonawca ma prawo złożyć tylko jedną ofertę. W przypadku złożenia większej liczby ofert, wszystkie oferty tego Wykonawcy zostaną odrzucone.</w:t>
      </w:r>
    </w:p>
    <w:p w:rsidR="00240393" w:rsidRPr="003C68FC" w:rsidRDefault="00240393" w:rsidP="00EC58EE">
      <w:pPr>
        <w:numPr>
          <w:ilvl w:val="0"/>
          <w:numId w:val="6"/>
        </w:numPr>
        <w:spacing w:after="120" w:line="240" w:lineRule="auto"/>
        <w:ind w:left="567" w:right="62" w:hanging="435"/>
        <w:rPr>
          <w:rFonts w:ascii="Times New Roman" w:hAnsi="Times New Roman" w:cs="Times New Roman"/>
          <w:sz w:val="24"/>
          <w:szCs w:val="24"/>
        </w:rPr>
      </w:pPr>
      <w:r w:rsidRPr="003C68FC">
        <w:rPr>
          <w:rFonts w:ascii="Times New Roman" w:hAnsi="Times New Roman" w:cs="Times New Roman"/>
          <w:sz w:val="24"/>
          <w:szCs w:val="24"/>
        </w:rPr>
        <w:t xml:space="preserve">Instrukcja szyfrowania oferty stanowi Załącznik nr 4 do </w:t>
      </w:r>
      <w:r w:rsidR="00F6044E" w:rsidRPr="003C68FC">
        <w:rPr>
          <w:rFonts w:ascii="Times New Roman" w:hAnsi="Times New Roman" w:cs="Times New Roman"/>
          <w:color w:val="auto"/>
          <w:sz w:val="24"/>
          <w:szCs w:val="24"/>
        </w:rPr>
        <w:t>Ogłoszenia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40393" w:rsidRPr="003C68FC" w:rsidRDefault="00240393" w:rsidP="00EC58EE">
      <w:pPr>
        <w:numPr>
          <w:ilvl w:val="0"/>
          <w:numId w:val="6"/>
        </w:numPr>
        <w:spacing w:after="120" w:line="240" w:lineRule="auto"/>
        <w:ind w:left="567" w:right="62" w:hanging="435"/>
        <w:rPr>
          <w:rFonts w:ascii="Times New Roman" w:hAnsi="Times New Roman" w:cs="Times New Roman"/>
          <w:sz w:val="24"/>
          <w:szCs w:val="24"/>
        </w:rPr>
      </w:pPr>
      <w:r w:rsidRPr="003C68FC">
        <w:rPr>
          <w:rFonts w:ascii="Times New Roman" w:hAnsi="Times New Roman" w:cs="Times New Roman"/>
          <w:sz w:val="24"/>
          <w:szCs w:val="24"/>
        </w:rPr>
        <w:lastRenderedPageBreak/>
        <w:t xml:space="preserve">Hasło do odszyfrowania oferty należy przesłać osobnym mailem na adres e-mail: </w:t>
      </w:r>
      <w:hyperlink r:id="rId16" w:history="1">
        <w:r w:rsidR="006C33DB" w:rsidRPr="003C68FC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zampub@rdos.kielce.pl</w:t>
        </w:r>
      </w:hyperlink>
      <w:r w:rsidRPr="003C68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68FC">
        <w:rPr>
          <w:rFonts w:ascii="Times New Roman" w:hAnsi="Times New Roman" w:cs="Times New Roman"/>
          <w:sz w:val="24"/>
          <w:szCs w:val="24"/>
        </w:rPr>
        <w:t>w dniu</w:t>
      </w:r>
      <w:r w:rsidR="00B2028E">
        <w:rPr>
          <w:rFonts w:ascii="Times New Roman" w:hAnsi="Times New Roman" w:cs="Times New Roman"/>
          <w:sz w:val="24"/>
          <w:szCs w:val="24"/>
        </w:rPr>
        <w:t xml:space="preserve"> 4.08</w:t>
      </w:r>
      <w:bookmarkStart w:id="3" w:name="_GoBack"/>
      <w:bookmarkEnd w:id="3"/>
      <w:r w:rsidRPr="003C68FC">
        <w:rPr>
          <w:rFonts w:ascii="Times New Roman" w:hAnsi="Times New Roman" w:cs="Times New Roman"/>
          <w:sz w:val="24"/>
          <w:szCs w:val="24"/>
        </w:rPr>
        <w:t>.2020 r. w godz. 12:00 - 15:00.</w:t>
      </w:r>
    </w:p>
    <w:p w:rsidR="00240393" w:rsidRPr="003C68FC" w:rsidRDefault="00240393" w:rsidP="00EC58EE">
      <w:pPr>
        <w:numPr>
          <w:ilvl w:val="0"/>
          <w:numId w:val="6"/>
        </w:numPr>
        <w:spacing w:after="120" w:line="240" w:lineRule="auto"/>
        <w:ind w:left="567" w:right="62" w:hanging="435"/>
        <w:rPr>
          <w:rFonts w:ascii="Times New Roman" w:hAnsi="Times New Roman" w:cs="Times New Roman"/>
          <w:sz w:val="24"/>
          <w:szCs w:val="24"/>
        </w:rPr>
      </w:pPr>
      <w:r w:rsidRPr="003C68FC">
        <w:rPr>
          <w:rFonts w:ascii="Times New Roman" w:hAnsi="Times New Roman" w:cs="Times New Roman"/>
          <w:sz w:val="24"/>
          <w:szCs w:val="24"/>
        </w:rPr>
        <w:t>Oferty, które wpłyną po terminie składania ofert, oferty z których treścią Zamawiający nie będzie mógł się zapoznać, bądź oferty których hasło do ich odszyfrowania zostanie przekazane po wskazanym terminie, nie będą rozpatrywane.</w:t>
      </w:r>
    </w:p>
    <w:p w:rsidR="0025705D" w:rsidRPr="003C68FC" w:rsidRDefault="0025705D" w:rsidP="00EC58EE">
      <w:pPr>
        <w:numPr>
          <w:ilvl w:val="0"/>
          <w:numId w:val="6"/>
        </w:numPr>
        <w:spacing w:after="120" w:line="240" w:lineRule="auto"/>
        <w:ind w:left="567" w:right="62" w:hanging="435"/>
        <w:rPr>
          <w:rFonts w:ascii="Times New Roman" w:hAnsi="Times New Roman" w:cs="Times New Roman"/>
          <w:sz w:val="24"/>
          <w:szCs w:val="24"/>
        </w:rPr>
      </w:pPr>
      <w:r w:rsidRPr="003C68FC"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 niezależnie od wyniku postępowania.</w:t>
      </w:r>
    </w:p>
    <w:p w:rsidR="00D768DA" w:rsidRPr="003C68FC" w:rsidRDefault="0025705D" w:rsidP="00EC58EE">
      <w:pPr>
        <w:numPr>
          <w:ilvl w:val="0"/>
          <w:numId w:val="6"/>
        </w:numPr>
        <w:spacing w:after="120" w:line="240" w:lineRule="auto"/>
        <w:ind w:left="567" w:right="62" w:hanging="441"/>
        <w:rPr>
          <w:rFonts w:ascii="Times New Roman" w:hAnsi="Times New Roman" w:cs="Times New Roman"/>
          <w:color w:val="auto"/>
          <w:sz w:val="24"/>
          <w:szCs w:val="24"/>
        </w:rPr>
      </w:pPr>
      <w:r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Oferty oraz wszelkie oświadczenia i zaświadczenia składane w trakcie postępowania są jawne, z wyjątkiem informacji stanowiących tajemnicę przedsiębiorstwa w rozumieniu przepisów o zwalczaniu nieuczciwej konkurencji art. 11 ust. 4 ustawy z </w:t>
      </w:r>
      <w:r w:rsidR="006C33DB" w:rsidRPr="003C68FC">
        <w:rPr>
          <w:rFonts w:ascii="Times New Roman" w:hAnsi="Times New Roman" w:cs="Times New Roman"/>
          <w:color w:val="auto"/>
          <w:sz w:val="24"/>
          <w:szCs w:val="24"/>
        </w:rPr>
        <w:t>dnia 16 kwietnia</w:t>
      </w:r>
      <w:r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 1993 r. (</w:t>
      </w:r>
      <w:r w:rsidR="00240393" w:rsidRPr="003C68FC">
        <w:rPr>
          <w:rFonts w:ascii="Times New Roman" w:hAnsi="Times New Roman" w:cs="Times New Roman"/>
          <w:color w:val="auto"/>
          <w:sz w:val="24"/>
          <w:szCs w:val="24"/>
        </w:rPr>
        <w:t>Dz. U. z 2019 r. poz. 1010</w:t>
      </w:r>
      <w:r w:rsidR="00146CB2" w:rsidRPr="003C68FC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240393" w:rsidRPr="003C68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768DA" w:rsidRPr="003C68FC" w:rsidRDefault="00D768DA" w:rsidP="00EC58EE">
      <w:pPr>
        <w:numPr>
          <w:ilvl w:val="0"/>
          <w:numId w:val="6"/>
        </w:numPr>
        <w:spacing w:after="120" w:line="240" w:lineRule="auto"/>
        <w:ind w:left="567" w:right="62" w:hanging="441"/>
        <w:rPr>
          <w:rFonts w:ascii="Times New Roman" w:hAnsi="Times New Roman" w:cs="Times New Roman"/>
          <w:color w:val="auto"/>
          <w:sz w:val="24"/>
          <w:szCs w:val="24"/>
        </w:rPr>
      </w:pPr>
      <w:r w:rsidRPr="003C68FC">
        <w:rPr>
          <w:rFonts w:ascii="Times New Roman" w:hAnsi="Times New Roman" w:cs="Times New Roman"/>
          <w:color w:val="auto"/>
          <w:sz w:val="24"/>
          <w:szCs w:val="24"/>
        </w:rPr>
        <w:t>Zamawiający niezwłocznie po otwarciu ofert zamieści na stronie internetowej informacje dotyczące:</w:t>
      </w:r>
    </w:p>
    <w:p w:rsidR="00D768DA" w:rsidRPr="003C68FC" w:rsidRDefault="00D768DA" w:rsidP="00EC58EE">
      <w:pPr>
        <w:pStyle w:val="Akapitzlist"/>
        <w:numPr>
          <w:ilvl w:val="0"/>
          <w:numId w:val="27"/>
        </w:numPr>
        <w:spacing w:after="120" w:line="240" w:lineRule="auto"/>
        <w:ind w:left="851" w:right="62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C68FC">
        <w:rPr>
          <w:rFonts w:ascii="Times New Roman" w:hAnsi="Times New Roman" w:cs="Times New Roman"/>
          <w:color w:val="auto"/>
          <w:sz w:val="24"/>
          <w:szCs w:val="24"/>
        </w:rPr>
        <w:t>kwoty, jaką zamierza przeznaczyć na sfinansowanie zamówienia;</w:t>
      </w:r>
    </w:p>
    <w:p w:rsidR="00D768DA" w:rsidRPr="003C68FC" w:rsidRDefault="00D768DA" w:rsidP="00EC58EE">
      <w:pPr>
        <w:pStyle w:val="Akapitzlist"/>
        <w:numPr>
          <w:ilvl w:val="0"/>
          <w:numId w:val="27"/>
        </w:numPr>
        <w:spacing w:after="120" w:line="240" w:lineRule="auto"/>
        <w:ind w:left="851" w:right="62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C68FC">
        <w:rPr>
          <w:rFonts w:ascii="Times New Roman" w:hAnsi="Times New Roman" w:cs="Times New Roman"/>
          <w:color w:val="auto"/>
          <w:sz w:val="24"/>
          <w:szCs w:val="24"/>
        </w:rPr>
        <w:t>firm albo imienia i nazwiska oraz adresów Wykonawców, którzy złożyli oferty w terminie;</w:t>
      </w:r>
    </w:p>
    <w:p w:rsidR="00D768DA" w:rsidRPr="003C68FC" w:rsidRDefault="00D768DA" w:rsidP="00EC58EE">
      <w:pPr>
        <w:pStyle w:val="Akapitzlist"/>
        <w:numPr>
          <w:ilvl w:val="0"/>
          <w:numId w:val="27"/>
        </w:numPr>
        <w:spacing w:after="120" w:line="240" w:lineRule="auto"/>
        <w:ind w:left="851" w:right="62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3C68FC">
        <w:rPr>
          <w:rFonts w:ascii="Times New Roman" w:hAnsi="Times New Roman" w:cs="Times New Roman"/>
          <w:color w:val="auto"/>
          <w:sz w:val="24"/>
          <w:szCs w:val="24"/>
        </w:rPr>
        <w:t>ceny oferty</w:t>
      </w:r>
      <w:r w:rsidR="006059F4" w:rsidRPr="003C68F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5705D" w:rsidRDefault="0025705D" w:rsidP="00EC58EE">
      <w:pPr>
        <w:pStyle w:val="Bezodstpw"/>
      </w:pPr>
    </w:p>
    <w:p w:rsidR="00A672EF" w:rsidRPr="00262ED6" w:rsidRDefault="00A672EF" w:rsidP="00EC58EE">
      <w:pPr>
        <w:pStyle w:val="Bezodstpw"/>
      </w:pPr>
    </w:p>
    <w:p w:rsidR="006F7A5B" w:rsidRPr="00262ED6" w:rsidRDefault="006B1B39" w:rsidP="00EC58EE">
      <w:pPr>
        <w:pStyle w:val="Nagwek1"/>
        <w:spacing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ROZDZIAŁ </w:t>
      </w:r>
      <w:r w:rsidR="00D25D78" w:rsidRPr="00262ED6">
        <w:rPr>
          <w:rFonts w:ascii="Times New Roman" w:hAnsi="Times New Roman" w:cs="Times New Roman"/>
          <w:sz w:val="24"/>
          <w:szCs w:val="24"/>
        </w:rPr>
        <w:t>XI</w:t>
      </w:r>
      <w:r w:rsidR="000210A9" w:rsidRPr="00262ED6">
        <w:rPr>
          <w:rFonts w:ascii="Times New Roman" w:hAnsi="Times New Roman" w:cs="Times New Roman"/>
          <w:sz w:val="24"/>
          <w:szCs w:val="24"/>
        </w:rPr>
        <w:t>. TERMIN ZWIĄZANIA OFERTĄ</w:t>
      </w:r>
    </w:p>
    <w:p w:rsidR="006F7A5B" w:rsidRPr="00262ED6" w:rsidRDefault="00CC7FA5" w:rsidP="00EC58EE">
      <w:pPr>
        <w:numPr>
          <w:ilvl w:val="0"/>
          <w:numId w:val="4"/>
        </w:numPr>
        <w:spacing w:line="240" w:lineRule="auto"/>
        <w:ind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Okres związania ofertą wynosi 30 dni. </w:t>
      </w:r>
    </w:p>
    <w:p w:rsidR="00F20526" w:rsidRPr="0051320A" w:rsidRDefault="00CC7FA5" w:rsidP="00EC58EE">
      <w:pPr>
        <w:numPr>
          <w:ilvl w:val="0"/>
          <w:numId w:val="4"/>
        </w:numPr>
        <w:spacing w:line="240" w:lineRule="auto"/>
        <w:ind w:right="64" w:hanging="283"/>
        <w:rPr>
          <w:rFonts w:ascii="Times New Roman" w:hAnsi="Times New Roman" w:cs="Times New Roman"/>
          <w:color w:val="FF0000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 na czas niezbędny do zawarcia umowy w sprawie zamówienia publicznego, z tym że Zamawiający może tylko raz, co najmniej na 3 dni przed upływem terminu związania ofertą, zwrócić się do Wykonawcy o wyrażenie zgody na przedłużenie tego terminu o oznaczony okres,</w:t>
      </w:r>
      <w:r w:rsidR="00F20526" w:rsidRPr="00262ED6">
        <w:rPr>
          <w:rFonts w:ascii="Times New Roman" w:hAnsi="Times New Roman" w:cs="Times New Roman"/>
          <w:sz w:val="24"/>
          <w:szCs w:val="24"/>
        </w:rPr>
        <w:t xml:space="preserve"> nie dłuższy jednak niż 60 dni.</w:t>
      </w:r>
      <w:r w:rsidR="0051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5B" w:rsidRPr="00262ED6" w:rsidRDefault="00CC7FA5" w:rsidP="00EC58EE">
      <w:pPr>
        <w:numPr>
          <w:ilvl w:val="0"/>
          <w:numId w:val="4"/>
        </w:numPr>
        <w:spacing w:after="67" w:line="240" w:lineRule="auto"/>
        <w:ind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Bieg terminu związania ofertą rozpoczyna się wraz z upływem terminu składania ofert. </w:t>
      </w:r>
    </w:p>
    <w:p w:rsidR="00D46603" w:rsidRPr="00BF2CA5" w:rsidRDefault="00D46603" w:rsidP="00EC58EE">
      <w:pPr>
        <w:pStyle w:val="Bezodstpw"/>
      </w:pPr>
    </w:p>
    <w:p w:rsidR="00BF2CA5" w:rsidRPr="00262ED6" w:rsidRDefault="00BF2CA5" w:rsidP="00EC58EE">
      <w:pPr>
        <w:pStyle w:val="Bezodstpw"/>
      </w:pPr>
    </w:p>
    <w:p w:rsidR="006F7A5B" w:rsidRPr="00262ED6" w:rsidRDefault="00CC7FA5" w:rsidP="00EC58EE">
      <w:pPr>
        <w:pStyle w:val="Nagwek1"/>
        <w:spacing w:after="156" w:line="240" w:lineRule="auto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>ROZDZIAŁ XI</w:t>
      </w:r>
      <w:r w:rsidR="008D2202" w:rsidRPr="00262ED6">
        <w:rPr>
          <w:rFonts w:ascii="Times New Roman" w:hAnsi="Times New Roman" w:cs="Times New Roman"/>
          <w:color w:val="auto"/>
          <w:sz w:val="24"/>
          <w:szCs w:val="24"/>
        </w:rPr>
        <w:t>I. SPOSÓB OBLICZENIA CENY</w:t>
      </w:r>
    </w:p>
    <w:p w:rsidR="00351B73" w:rsidRPr="002B74B2" w:rsidRDefault="00351B73" w:rsidP="00964907">
      <w:pPr>
        <w:pStyle w:val="Akapitzlist"/>
        <w:numPr>
          <w:ilvl w:val="0"/>
          <w:numId w:val="14"/>
        </w:numPr>
        <w:spacing w:after="120" w:line="240" w:lineRule="auto"/>
        <w:ind w:left="426" w:right="62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W formularzu oferty stanowiącym Załącznik Nr 2 </w:t>
      </w:r>
      <w:r w:rsidR="009B3591" w:rsidRPr="002B74B2">
        <w:rPr>
          <w:rFonts w:ascii="Times New Roman" w:hAnsi="Times New Roman" w:cs="Times New Roman"/>
          <w:color w:val="auto"/>
          <w:sz w:val="24"/>
          <w:szCs w:val="24"/>
        </w:rPr>
        <w:t>do Ogłoszenia, należy podać</w:t>
      </w:r>
      <w:r w:rsidR="00463271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3591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954F11"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kwotę </w:t>
      </w:r>
      <w:r w:rsidR="009B3591" w:rsidRPr="002B74B2">
        <w:rPr>
          <w:rFonts w:ascii="Times New Roman" w:hAnsi="Times New Roman" w:cs="Times New Roman"/>
          <w:color w:val="auto"/>
          <w:sz w:val="24"/>
          <w:szCs w:val="24"/>
        </w:rPr>
        <w:t>brutto dla danej części zamówienia.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 Wykonawca zobowiązany jest podać </w:t>
      </w:r>
      <w:r w:rsidR="00E74E6A">
        <w:rPr>
          <w:rFonts w:ascii="Times New Roman" w:hAnsi="Times New Roman" w:cs="Times New Roman"/>
          <w:color w:val="auto"/>
          <w:sz w:val="24"/>
          <w:szCs w:val="24"/>
        </w:rPr>
        <w:t xml:space="preserve">również 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 xml:space="preserve">ceny jednostkowe brutto dla wszystkich wymaganych pozycji w kalkulacji kosztów </w:t>
      </w:r>
      <w:r w:rsidR="00463271" w:rsidRPr="002B74B2">
        <w:rPr>
          <w:rFonts w:ascii="Times New Roman" w:hAnsi="Times New Roman" w:cs="Times New Roman"/>
          <w:color w:val="auto"/>
          <w:sz w:val="24"/>
          <w:szCs w:val="24"/>
        </w:rPr>
        <w:t>dla danej części zamówienia</w:t>
      </w:r>
      <w:r w:rsidRPr="002B74B2">
        <w:rPr>
          <w:rFonts w:ascii="Times New Roman" w:hAnsi="Times New Roman" w:cs="Times New Roman"/>
          <w:color w:val="auto"/>
          <w:sz w:val="24"/>
          <w:szCs w:val="24"/>
        </w:rPr>
        <w:t>, pod rygorem odrzucenia oferty.</w:t>
      </w:r>
    </w:p>
    <w:p w:rsidR="006F7A5B" w:rsidRPr="00262ED6" w:rsidRDefault="00CC7FA5" w:rsidP="00964907">
      <w:pPr>
        <w:numPr>
          <w:ilvl w:val="0"/>
          <w:numId w:val="14"/>
        </w:numPr>
        <w:spacing w:after="120" w:line="240" w:lineRule="auto"/>
        <w:ind w:left="426" w:right="62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Cena oferty musi być podana z dokładnością do dwóch miejsc po przecinku. </w:t>
      </w:r>
    </w:p>
    <w:p w:rsidR="006F7A5B" w:rsidRPr="00262ED6" w:rsidRDefault="00CC7FA5" w:rsidP="00964907">
      <w:pPr>
        <w:numPr>
          <w:ilvl w:val="0"/>
          <w:numId w:val="14"/>
        </w:numPr>
        <w:spacing w:after="120" w:line="240" w:lineRule="auto"/>
        <w:ind w:left="426" w:right="62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Cena musi zawierać wszystkie przewidywane ko</w:t>
      </w:r>
      <w:r w:rsidR="00EE34E2" w:rsidRPr="00262ED6">
        <w:rPr>
          <w:rFonts w:ascii="Times New Roman" w:hAnsi="Times New Roman" w:cs="Times New Roman"/>
          <w:sz w:val="24"/>
          <w:szCs w:val="24"/>
        </w:rPr>
        <w:t>szty niezbędne dla prawidłowego</w:t>
      </w:r>
      <w:r w:rsidRPr="00262ED6">
        <w:rPr>
          <w:rFonts w:ascii="Times New Roman" w:hAnsi="Times New Roman" w:cs="Times New Roman"/>
          <w:sz w:val="24"/>
          <w:szCs w:val="24"/>
        </w:rPr>
        <w:t xml:space="preserve"> i pełnego wykonania zamówienia oraz wszel</w:t>
      </w:r>
      <w:r w:rsidR="00EE34E2" w:rsidRPr="00262ED6">
        <w:rPr>
          <w:rFonts w:ascii="Times New Roman" w:hAnsi="Times New Roman" w:cs="Times New Roman"/>
          <w:sz w:val="24"/>
          <w:szCs w:val="24"/>
        </w:rPr>
        <w:t>kie opłaty i podatki wynikające</w:t>
      </w:r>
      <w:r w:rsidRPr="00262ED6">
        <w:rPr>
          <w:rFonts w:ascii="Times New Roman" w:hAnsi="Times New Roman" w:cs="Times New Roman"/>
          <w:sz w:val="24"/>
          <w:szCs w:val="24"/>
        </w:rPr>
        <w:t xml:space="preserve"> z obowiązujących przepisów. Zamawiający nie dopuszcza możliwości złożenia oferty oraz prowadzenia rozliczeń w walutach obcych. Wszelkie przyszłe rozliczenia między Zamawiającym a Wykonawcą doko</w:t>
      </w:r>
      <w:r w:rsidR="00EF6C6E" w:rsidRPr="00262ED6">
        <w:rPr>
          <w:rFonts w:ascii="Times New Roman" w:hAnsi="Times New Roman" w:cs="Times New Roman"/>
          <w:sz w:val="24"/>
          <w:szCs w:val="24"/>
        </w:rPr>
        <w:t>nywane będą w złotych polskich.</w:t>
      </w:r>
    </w:p>
    <w:p w:rsidR="00146CB2" w:rsidRPr="00262ED6" w:rsidRDefault="00146CB2" w:rsidP="00964907">
      <w:pPr>
        <w:numPr>
          <w:ilvl w:val="0"/>
          <w:numId w:val="14"/>
        </w:numPr>
        <w:spacing w:after="120" w:line="240" w:lineRule="auto"/>
        <w:ind w:left="426" w:right="62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</w:t>
      </w:r>
      <w:r w:rsidR="00A41852" w:rsidRPr="00262ED6">
        <w:rPr>
          <w:rFonts w:ascii="Times New Roman" w:hAnsi="Times New Roman" w:cs="Times New Roman"/>
          <w:sz w:val="24"/>
          <w:szCs w:val="24"/>
        </w:rPr>
        <w:t>Zamawiającego</w:t>
      </w:r>
      <w:r w:rsidRPr="00262ED6">
        <w:rPr>
          <w:rFonts w:ascii="Times New Roman" w:hAnsi="Times New Roman" w:cs="Times New Roman"/>
          <w:sz w:val="24"/>
          <w:szCs w:val="24"/>
        </w:rPr>
        <w:t xml:space="preserve"> obowiązku podatkowego zgodnie z przepi</w:t>
      </w:r>
      <w:r w:rsidR="00A41852" w:rsidRPr="00262ED6">
        <w:rPr>
          <w:rFonts w:ascii="Times New Roman" w:hAnsi="Times New Roman" w:cs="Times New Roman"/>
          <w:sz w:val="24"/>
          <w:szCs w:val="24"/>
        </w:rPr>
        <w:t>sami ustawy z dnia 11 marca 200</w:t>
      </w:r>
      <w:r w:rsidRPr="00262ED6">
        <w:rPr>
          <w:rFonts w:ascii="Times New Roman" w:hAnsi="Times New Roman" w:cs="Times New Roman"/>
          <w:sz w:val="24"/>
          <w:szCs w:val="24"/>
        </w:rPr>
        <w:t>4 r. o podatku od towarów i usług (</w:t>
      </w:r>
      <w:r w:rsidR="002652BB" w:rsidRPr="00262ED6">
        <w:rPr>
          <w:rFonts w:ascii="Times New Roman" w:hAnsi="Times New Roman" w:cs="Times New Roman"/>
          <w:sz w:val="24"/>
          <w:szCs w:val="24"/>
        </w:rPr>
        <w:t>Dz. U. z 2018 r. poz. 2174</w:t>
      </w:r>
      <w:r w:rsidRPr="00262ED6">
        <w:rPr>
          <w:rFonts w:ascii="Times New Roman" w:hAnsi="Times New Roman" w:cs="Times New Roman"/>
          <w:sz w:val="24"/>
          <w:szCs w:val="24"/>
        </w:rPr>
        <w:t xml:space="preserve">, </w:t>
      </w:r>
      <w:r w:rsidR="00933F6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33F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3F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F6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62ED6">
        <w:rPr>
          <w:rFonts w:ascii="Times New Roman" w:hAnsi="Times New Roman" w:cs="Times New Roman"/>
          <w:sz w:val="24"/>
          <w:szCs w:val="24"/>
        </w:rPr>
        <w:t xml:space="preserve">), </w:t>
      </w:r>
      <w:r w:rsidR="00A41852" w:rsidRPr="00262ED6">
        <w:rPr>
          <w:rFonts w:ascii="Times New Roman" w:hAnsi="Times New Roman" w:cs="Times New Roman"/>
          <w:sz w:val="24"/>
          <w:szCs w:val="24"/>
        </w:rPr>
        <w:t xml:space="preserve">Zamawiający w celu oceny takiej oferty dolicza do przedstawionej w niej ceny podatek od towarów i usług, który </w:t>
      </w:r>
      <w:r w:rsidR="00A41852" w:rsidRPr="00262ED6">
        <w:rPr>
          <w:rFonts w:ascii="Times New Roman" w:hAnsi="Times New Roman" w:cs="Times New Roman"/>
          <w:sz w:val="24"/>
          <w:szCs w:val="24"/>
        </w:rPr>
        <w:lastRenderedPageBreak/>
        <w:t>miałby obowiązek rozliczyć zgodnie z tymi przepisami. Wykonawca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wartości bez kwoty podatku.</w:t>
      </w:r>
    </w:p>
    <w:p w:rsidR="006F7A5B" w:rsidRPr="00262ED6" w:rsidRDefault="00CC7FA5" w:rsidP="00964907">
      <w:pPr>
        <w:numPr>
          <w:ilvl w:val="0"/>
          <w:numId w:val="14"/>
        </w:numPr>
        <w:spacing w:after="120" w:line="240" w:lineRule="auto"/>
        <w:ind w:left="426" w:right="62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Jeżeli zaoferowana cena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lub jej istotne części składowe, </w:t>
      </w:r>
      <w:r w:rsidRPr="00262ED6">
        <w:rPr>
          <w:rFonts w:ascii="Times New Roman" w:hAnsi="Times New Roman" w:cs="Times New Roman"/>
          <w:sz w:val="24"/>
          <w:szCs w:val="24"/>
        </w:rPr>
        <w:t xml:space="preserve">wydają się rażąco niskie  </w:t>
      </w:r>
      <w:r w:rsidR="000B3A11" w:rsidRPr="00262ED6">
        <w:rPr>
          <w:rFonts w:ascii="Times New Roman" w:hAnsi="Times New Roman" w:cs="Times New Roman"/>
          <w:sz w:val="24"/>
          <w:szCs w:val="24"/>
        </w:rPr>
        <w:br/>
      </w:r>
      <w:r w:rsidRPr="00262ED6">
        <w:rPr>
          <w:rFonts w:ascii="Times New Roman" w:hAnsi="Times New Roman" w:cs="Times New Roman"/>
          <w:sz w:val="24"/>
          <w:szCs w:val="24"/>
        </w:rPr>
        <w:t xml:space="preserve">w stosunku do przedmiotu zamówienia i będą budzić wątpliwości Zamawiającego co do możliwości wykonania przedmiotu zamówienia zgodnie z wymaganiami określonymi przez Zamawiającego lub wynikającymi z odrębnych przepisów, Zamawiający zwróci  się </w:t>
      </w:r>
      <w:r w:rsidR="000B3A11" w:rsidRPr="00262ED6">
        <w:rPr>
          <w:rFonts w:ascii="Times New Roman" w:hAnsi="Times New Roman" w:cs="Times New Roman"/>
          <w:sz w:val="24"/>
          <w:szCs w:val="24"/>
        </w:rPr>
        <w:br/>
      </w:r>
      <w:r w:rsidRPr="00262ED6">
        <w:rPr>
          <w:rFonts w:ascii="Times New Roman" w:hAnsi="Times New Roman" w:cs="Times New Roman"/>
          <w:sz w:val="24"/>
          <w:szCs w:val="24"/>
        </w:rPr>
        <w:t>o udzielenie wyjaśnień, w tym złożenie dowod</w:t>
      </w:r>
      <w:r w:rsidR="000948AF">
        <w:rPr>
          <w:rFonts w:ascii="Times New Roman" w:hAnsi="Times New Roman" w:cs="Times New Roman"/>
          <w:sz w:val="24"/>
          <w:szCs w:val="24"/>
        </w:rPr>
        <w:t>ów dotyczących wyliczenia ceny</w:t>
      </w:r>
      <w:r w:rsidRPr="00262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A5B" w:rsidRPr="00262ED6" w:rsidRDefault="00CC7FA5" w:rsidP="00964907">
      <w:pPr>
        <w:numPr>
          <w:ilvl w:val="0"/>
          <w:numId w:val="14"/>
        </w:numPr>
        <w:spacing w:line="240" w:lineRule="auto"/>
        <w:ind w:left="426" w:right="64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Obowiązek wykazania, że oferta nie zawiera rażąco niskiej ceny spoczywa  na Wykonawcy. </w:t>
      </w:r>
    </w:p>
    <w:p w:rsidR="000B3A11" w:rsidRDefault="00CC7FA5" w:rsidP="00964907">
      <w:pPr>
        <w:numPr>
          <w:ilvl w:val="0"/>
          <w:numId w:val="14"/>
        </w:numPr>
        <w:spacing w:after="234" w:line="240" w:lineRule="auto"/>
        <w:ind w:left="426" w:right="64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Zamawiający odrzuci ofertę Wykonawcy, który nie udzielił wyjaśnień lub jeżeli dokonana ocena wyjaśnień wraz ze złożonymi dowodami potwierdza, że oferta zawiera rażąco niską cenę w sto</w:t>
      </w:r>
      <w:r w:rsidR="00530F9D" w:rsidRPr="00262ED6">
        <w:rPr>
          <w:rFonts w:ascii="Times New Roman" w:hAnsi="Times New Roman" w:cs="Times New Roman"/>
          <w:sz w:val="24"/>
          <w:szCs w:val="24"/>
        </w:rPr>
        <w:t>sunku do przedmiotu zamówienia.</w:t>
      </w:r>
    </w:p>
    <w:p w:rsidR="00BF2CA5" w:rsidRDefault="00BF2CA5" w:rsidP="00EC58EE">
      <w:pPr>
        <w:pStyle w:val="Bezodstpw"/>
      </w:pPr>
    </w:p>
    <w:p w:rsidR="00BF2CA5" w:rsidRPr="00BF2CA5" w:rsidRDefault="00BF2CA5" w:rsidP="00EC58EE">
      <w:pPr>
        <w:pStyle w:val="Bezodstpw"/>
      </w:pPr>
    </w:p>
    <w:p w:rsidR="006F7A5B" w:rsidRPr="00262ED6" w:rsidRDefault="00530F9D" w:rsidP="00EC58EE">
      <w:pPr>
        <w:pStyle w:val="Nagwek1"/>
        <w:spacing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ROZDZIAŁ XIII. OCENA OFERTY</w:t>
      </w:r>
    </w:p>
    <w:p w:rsidR="006F7A5B" w:rsidRPr="00262ED6" w:rsidRDefault="00CC7FA5" w:rsidP="00EC58EE">
      <w:pPr>
        <w:numPr>
          <w:ilvl w:val="0"/>
          <w:numId w:val="7"/>
        </w:numPr>
        <w:spacing w:after="90" w:line="240" w:lineRule="auto"/>
        <w:ind w:right="64" w:hanging="32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Za najkorzystniejszą zostanie uznana oferta, która będzie miała najwyższą wartość wyrażoną w punktach, z </w:t>
      </w:r>
      <w:r w:rsidRPr="00463271">
        <w:rPr>
          <w:rFonts w:ascii="Times New Roman" w:hAnsi="Times New Roman" w:cs="Times New Roman"/>
          <w:color w:val="auto"/>
          <w:sz w:val="24"/>
          <w:szCs w:val="24"/>
        </w:rPr>
        <w:t xml:space="preserve">uwzględnieniem </w:t>
      </w:r>
      <w:r w:rsidR="0051320A" w:rsidRPr="00463271">
        <w:rPr>
          <w:rFonts w:ascii="Times New Roman" w:hAnsi="Times New Roman" w:cs="Times New Roman"/>
          <w:color w:val="auto"/>
          <w:sz w:val="24"/>
          <w:szCs w:val="24"/>
        </w:rPr>
        <w:t>kryterium</w:t>
      </w:r>
      <w:r w:rsidRPr="00463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0F9D" w:rsidRPr="00463271">
        <w:rPr>
          <w:rFonts w:ascii="Times New Roman" w:hAnsi="Times New Roman" w:cs="Times New Roman"/>
          <w:color w:val="auto"/>
          <w:sz w:val="24"/>
          <w:szCs w:val="24"/>
        </w:rPr>
        <w:t xml:space="preserve">oceny, o </w:t>
      </w:r>
      <w:r w:rsidR="0051320A" w:rsidRPr="00463271">
        <w:rPr>
          <w:rFonts w:ascii="Times New Roman" w:hAnsi="Times New Roman" w:cs="Times New Roman"/>
          <w:color w:val="auto"/>
          <w:sz w:val="24"/>
          <w:szCs w:val="24"/>
        </w:rPr>
        <w:t xml:space="preserve">którym </w:t>
      </w:r>
      <w:r w:rsidR="00530F9D" w:rsidRPr="00463271">
        <w:rPr>
          <w:rFonts w:ascii="Times New Roman" w:hAnsi="Times New Roman" w:cs="Times New Roman"/>
          <w:color w:val="auto"/>
          <w:sz w:val="24"/>
          <w:szCs w:val="24"/>
        </w:rPr>
        <w:t>mowa w ust. 2.</w:t>
      </w:r>
    </w:p>
    <w:p w:rsidR="00530F9D" w:rsidRPr="00262ED6" w:rsidRDefault="00CC7FA5" w:rsidP="00EC58EE">
      <w:pPr>
        <w:pStyle w:val="Akapitzlist"/>
        <w:numPr>
          <w:ilvl w:val="0"/>
          <w:numId w:val="7"/>
        </w:numPr>
        <w:suppressAutoHyphens/>
        <w:spacing w:after="120" w:line="240" w:lineRule="auto"/>
        <w:ind w:hanging="324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Kryterium </w:t>
      </w:r>
      <w:r w:rsidRPr="00262ED6">
        <w:rPr>
          <w:rFonts w:ascii="Times New Roman" w:hAnsi="Times New Roman" w:cs="Times New Roman"/>
          <w:b/>
          <w:sz w:val="24"/>
          <w:szCs w:val="24"/>
        </w:rPr>
        <w:t>oceny ofert stanowi cena (C) – 100</w:t>
      </w:r>
      <w:r w:rsidR="00530F9D" w:rsidRPr="00262ED6">
        <w:rPr>
          <w:rFonts w:ascii="Times New Roman" w:hAnsi="Times New Roman" w:cs="Times New Roman"/>
          <w:b/>
          <w:sz w:val="24"/>
          <w:szCs w:val="24"/>
        </w:rPr>
        <w:t xml:space="preserve"> % = 100 pkt</w:t>
      </w:r>
      <w:r w:rsidR="00530F9D" w:rsidRPr="00262ED6">
        <w:rPr>
          <w:rFonts w:ascii="Times New Roman" w:hAnsi="Times New Roman" w:cs="Times New Roman"/>
          <w:sz w:val="24"/>
          <w:szCs w:val="24"/>
        </w:rPr>
        <w:t>, które będzie</w:t>
      </w:r>
      <w:r w:rsidR="00530F9D"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dokonywane na podstawie wypełnionego przez Wykonawcę formularza ofertowego i wyliczone według wzoru:</w:t>
      </w:r>
    </w:p>
    <w:p w:rsidR="00530F9D" w:rsidRPr="00262ED6" w:rsidRDefault="00530F9D" w:rsidP="00EC58EE">
      <w:pPr>
        <w:overflowPunct w:val="0"/>
        <w:autoSpaceDE w:val="0"/>
        <w:autoSpaceDN w:val="0"/>
        <w:adjustRightInd w:val="0"/>
        <w:spacing w:after="120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 = </w:t>
      </w:r>
      <w:proofErr w:type="spellStart"/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Cmin</w:t>
      </w:r>
      <w:proofErr w:type="spellEnd"/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/ </w:t>
      </w:r>
      <w:proofErr w:type="spellStart"/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Cxyz</w:t>
      </w:r>
      <w:proofErr w:type="spellEnd"/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 100</w:t>
      </w:r>
    </w:p>
    <w:p w:rsidR="00530F9D" w:rsidRPr="00262ED6" w:rsidRDefault="00530F9D" w:rsidP="00EC58EE">
      <w:pPr>
        <w:overflowPunct w:val="0"/>
        <w:autoSpaceDE w:val="0"/>
        <w:autoSpaceDN w:val="0"/>
        <w:adjustRightInd w:val="0"/>
        <w:spacing w:after="120" w:line="240" w:lineRule="auto"/>
        <w:ind w:left="851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gdzie:</w:t>
      </w:r>
    </w:p>
    <w:p w:rsidR="00530F9D" w:rsidRPr="00262ED6" w:rsidRDefault="00530F9D" w:rsidP="00EC58EE">
      <w:pPr>
        <w:overflowPunct w:val="0"/>
        <w:autoSpaceDE w:val="0"/>
        <w:autoSpaceDN w:val="0"/>
        <w:adjustRightInd w:val="0"/>
        <w:spacing w:after="120" w:line="240" w:lineRule="auto"/>
        <w:ind w:left="851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 - </w:t>
      </w: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liczba punktów w kryterium cena przyznanych ocenianej ofercie,</w:t>
      </w:r>
    </w:p>
    <w:p w:rsidR="00530F9D" w:rsidRPr="00262ED6" w:rsidRDefault="00530F9D" w:rsidP="00EC58EE">
      <w:pPr>
        <w:overflowPunct w:val="0"/>
        <w:autoSpaceDE w:val="0"/>
        <w:autoSpaceDN w:val="0"/>
        <w:adjustRightInd w:val="0"/>
        <w:spacing w:after="120" w:line="240" w:lineRule="auto"/>
        <w:ind w:left="851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Cmin</w:t>
      </w:r>
      <w:proofErr w:type="spellEnd"/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najniższa łączna cena brutto spośród ofert niepodlegających odrzuceniu,</w:t>
      </w:r>
    </w:p>
    <w:p w:rsidR="00530F9D" w:rsidRPr="00262ED6" w:rsidRDefault="00530F9D" w:rsidP="00EC58EE">
      <w:pPr>
        <w:overflowPunct w:val="0"/>
        <w:autoSpaceDE w:val="0"/>
        <w:autoSpaceDN w:val="0"/>
        <w:adjustRightInd w:val="0"/>
        <w:spacing w:after="120" w:line="240" w:lineRule="auto"/>
        <w:ind w:left="851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Cxyz</w:t>
      </w:r>
      <w:proofErr w:type="spellEnd"/>
      <w:r w:rsidRPr="00262E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- </w:t>
      </w: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cena łączna brutto badanej oferty.</w:t>
      </w:r>
    </w:p>
    <w:p w:rsidR="00530F9D" w:rsidRPr="00262ED6" w:rsidRDefault="00530F9D" w:rsidP="00EC58EE">
      <w:pPr>
        <w:overflowPunct w:val="0"/>
        <w:autoSpaceDE w:val="0"/>
        <w:autoSpaceDN w:val="0"/>
        <w:adjustRightInd w:val="0"/>
        <w:spacing w:after="120" w:line="240" w:lineRule="auto"/>
        <w:ind w:left="851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W badanym kryterium Wykonawca może uzyskać max 100 pkt.</w:t>
      </w:r>
    </w:p>
    <w:p w:rsidR="006F7A5B" w:rsidRPr="00262ED6" w:rsidRDefault="00CC7FA5" w:rsidP="00EC58EE">
      <w:pPr>
        <w:numPr>
          <w:ilvl w:val="0"/>
          <w:numId w:val="7"/>
        </w:numPr>
        <w:spacing w:after="74" w:line="240" w:lineRule="auto"/>
        <w:ind w:right="64" w:hanging="32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Oferta złożona przez danego Wykonawcę otrzyma ocenę zaokrąglon</w:t>
      </w:r>
      <w:r w:rsidR="00530F9D" w:rsidRPr="00262ED6">
        <w:rPr>
          <w:rFonts w:ascii="Times New Roman" w:hAnsi="Times New Roman" w:cs="Times New Roman"/>
          <w:sz w:val="24"/>
          <w:szCs w:val="24"/>
        </w:rPr>
        <w:t>ą do dwóch miejsc po przecinku.</w:t>
      </w:r>
    </w:p>
    <w:p w:rsidR="006F7A5B" w:rsidRPr="00262ED6" w:rsidRDefault="00CC7FA5" w:rsidP="00EC58EE">
      <w:pPr>
        <w:numPr>
          <w:ilvl w:val="0"/>
          <w:numId w:val="7"/>
        </w:numPr>
        <w:spacing w:after="67" w:line="240" w:lineRule="auto"/>
        <w:ind w:right="64" w:hanging="32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Jeżeli dwie lub więcej ofert otrzyma taką samą liczbę punktów w kryterium cena, Zamawiający wezwie Wykonawców, którzy złożyli te oferty, do złożenia w terminie określonym przez Z</w:t>
      </w:r>
      <w:r w:rsidR="00530F9D" w:rsidRPr="00262ED6">
        <w:rPr>
          <w:rFonts w:ascii="Times New Roman" w:hAnsi="Times New Roman" w:cs="Times New Roman"/>
          <w:sz w:val="24"/>
          <w:szCs w:val="24"/>
        </w:rPr>
        <w:t>amawiającego ofert dodatkowych.</w:t>
      </w:r>
    </w:p>
    <w:p w:rsidR="006F7A5B" w:rsidRPr="00262ED6" w:rsidRDefault="00CC7FA5" w:rsidP="00EC58EE">
      <w:pPr>
        <w:numPr>
          <w:ilvl w:val="0"/>
          <w:numId w:val="7"/>
        </w:numPr>
        <w:spacing w:after="67" w:line="240" w:lineRule="auto"/>
        <w:ind w:right="64" w:hanging="32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Wykonawcy, składając oferty dodatkowe, nie mogą zaoferować ceny wyższej niż za</w:t>
      </w:r>
      <w:r w:rsidR="00552A89" w:rsidRPr="00262ED6">
        <w:rPr>
          <w:rFonts w:ascii="Times New Roman" w:hAnsi="Times New Roman" w:cs="Times New Roman"/>
          <w:sz w:val="24"/>
          <w:szCs w:val="24"/>
        </w:rPr>
        <w:t>oferowane w złożonych ofertach.</w:t>
      </w:r>
    </w:p>
    <w:p w:rsidR="00A672EF" w:rsidRDefault="00CC7FA5" w:rsidP="00EC58EE">
      <w:pPr>
        <w:numPr>
          <w:ilvl w:val="0"/>
          <w:numId w:val="7"/>
        </w:numPr>
        <w:spacing w:after="67" w:line="240" w:lineRule="auto"/>
        <w:ind w:right="64" w:hanging="32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 toku badania i oceny ofert, Zamawiający może żądać udzielenia przez Wykonawcę wyjaśnień doty</w:t>
      </w:r>
      <w:r w:rsidR="00552A89" w:rsidRPr="00262ED6">
        <w:rPr>
          <w:rFonts w:ascii="Times New Roman" w:hAnsi="Times New Roman" w:cs="Times New Roman"/>
          <w:sz w:val="24"/>
          <w:szCs w:val="24"/>
        </w:rPr>
        <w:t>czących treści złożonej oferty.</w:t>
      </w:r>
    </w:p>
    <w:p w:rsidR="00EC58EE" w:rsidRPr="00EC58EE" w:rsidRDefault="00EC58EE" w:rsidP="00EC58EE">
      <w:pPr>
        <w:spacing w:after="67" w:line="240" w:lineRule="auto"/>
        <w:ind w:left="451" w:right="64" w:firstLine="0"/>
        <w:rPr>
          <w:rFonts w:ascii="Times New Roman" w:hAnsi="Times New Roman" w:cs="Times New Roman"/>
          <w:sz w:val="24"/>
          <w:szCs w:val="24"/>
        </w:rPr>
      </w:pPr>
    </w:p>
    <w:p w:rsidR="006F7A5B" w:rsidRPr="00262ED6" w:rsidRDefault="00CC7FA5" w:rsidP="00EC58EE">
      <w:pPr>
        <w:pStyle w:val="Nagwek1"/>
        <w:spacing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lastRenderedPageBreak/>
        <w:t>ROZDZIAŁ X</w:t>
      </w:r>
      <w:r w:rsidR="00552A89" w:rsidRPr="00262ED6">
        <w:rPr>
          <w:rFonts w:ascii="Times New Roman" w:hAnsi="Times New Roman" w:cs="Times New Roman"/>
          <w:sz w:val="24"/>
          <w:szCs w:val="24"/>
        </w:rPr>
        <w:t>I</w:t>
      </w:r>
      <w:r w:rsidRPr="00262ED6">
        <w:rPr>
          <w:rFonts w:ascii="Times New Roman" w:hAnsi="Times New Roman" w:cs="Times New Roman"/>
          <w:sz w:val="24"/>
          <w:szCs w:val="24"/>
        </w:rPr>
        <w:t xml:space="preserve">V. </w:t>
      </w:r>
      <w:r w:rsidR="008C5B0C">
        <w:rPr>
          <w:rFonts w:ascii="Times New Roman" w:hAnsi="Times New Roman" w:cs="Times New Roman"/>
          <w:sz w:val="24"/>
          <w:szCs w:val="24"/>
        </w:rPr>
        <w:t xml:space="preserve">BADANIE OFERT, </w:t>
      </w:r>
      <w:r w:rsidRPr="00262ED6">
        <w:rPr>
          <w:rFonts w:ascii="Times New Roman" w:hAnsi="Times New Roman" w:cs="Times New Roman"/>
          <w:sz w:val="24"/>
          <w:szCs w:val="24"/>
        </w:rPr>
        <w:t xml:space="preserve">ZASADY </w:t>
      </w:r>
      <w:r w:rsidR="00552A89" w:rsidRPr="00262ED6">
        <w:rPr>
          <w:rFonts w:ascii="Times New Roman" w:hAnsi="Times New Roman" w:cs="Times New Roman"/>
          <w:sz w:val="24"/>
          <w:szCs w:val="24"/>
        </w:rPr>
        <w:t>POPRAWY OMYŁEK W TEKŚCIE OFERTY</w:t>
      </w:r>
    </w:p>
    <w:p w:rsidR="008C5B0C" w:rsidRDefault="008C5B0C" w:rsidP="00EC58EE">
      <w:pPr>
        <w:numPr>
          <w:ilvl w:val="0"/>
          <w:numId w:val="8"/>
        </w:numPr>
        <w:spacing w:line="240" w:lineRule="auto"/>
        <w:ind w:right="6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6F7A5B" w:rsidRPr="00262ED6" w:rsidRDefault="00552A89" w:rsidP="00EC58EE">
      <w:pPr>
        <w:numPr>
          <w:ilvl w:val="0"/>
          <w:numId w:val="8"/>
        </w:numPr>
        <w:spacing w:line="240" w:lineRule="auto"/>
        <w:ind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6F7A5B" w:rsidRPr="00262ED6" w:rsidRDefault="00CC7FA5" w:rsidP="00EC58EE">
      <w:pPr>
        <w:numPr>
          <w:ilvl w:val="1"/>
          <w:numId w:val="8"/>
        </w:numPr>
        <w:spacing w:line="240" w:lineRule="auto"/>
        <w:ind w:left="709"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oczywiste omyłki pisarskie, czyli bezsporne, niebudzące wątpliwości omyłki dotyczące wyrazów, w szczególności: </w:t>
      </w:r>
    </w:p>
    <w:p w:rsidR="006F7A5B" w:rsidRPr="00262ED6" w:rsidRDefault="00CC7FA5" w:rsidP="00EC58EE">
      <w:pPr>
        <w:numPr>
          <w:ilvl w:val="2"/>
          <w:numId w:val="8"/>
        </w:numPr>
        <w:spacing w:after="107" w:line="240" w:lineRule="auto"/>
        <w:ind w:left="993" w:right="64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ewidentny błąd gramatyczny, </w:t>
      </w:r>
    </w:p>
    <w:p w:rsidR="006F7A5B" w:rsidRPr="00262ED6" w:rsidRDefault="00CC7FA5" w:rsidP="00EC58EE">
      <w:pPr>
        <w:numPr>
          <w:ilvl w:val="2"/>
          <w:numId w:val="8"/>
        </w:numPr>
        <w:spacing w:line="240" w:lineRule="auto"/>
        <w:ind w:left="993" w:right="64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mylną pisownię wyrazów, </w:t>
      </w:r>
    </w:p>
    <w:p w:rsidR="006F7A5B" w:rsidRPr="00262ED6" w:rsidRDefault="00CC7FA5" w:rsidP="00EC58EE">
      <w:pPr>
        <w:numPr>
          <w:ilvl w:val="2"/>
          <w:numId w:val="8"/>
        </w:numPr>
        <w:spacing w:line="240" w:lineRule="auto"/>
        <w:ind w:left="993" w:right="64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niezamierzone opuszczenie wyrazu lub jego części, </w:t>
      </w:r>
    </w:p>
    <w:p w:rsidR="006F7A5B" w:rsidRPr="00262ED6" w:rsidRDefault="00CC7FA5" w:rsidP="00EC58EE">
      <w:pPr>
        <w:numPr>
          <w:ilvl w:val="2"/>
          <w:numId w:val="8"/>
        </w:numPr>
        <w:spacing w:line="240" w:lineRule="auto"/>
        <w:ind w:left="993" w:right="64"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ewidentny błąd rzeczowy, </w:t>
      </w:r>
    </w:p>
    <w:p w:rsidR="00AA7F1B" w:rsidRPr="003912AE" w:rsidRDefault="00AA7F1B" w:rsidP="00EC58EE">
      <w:pPr>
        <w:numPr>
          <w:ilvl w:val="1"/>
          <w:numId w:val="8"/>
        </w:numPr>
        <w:spacing w:line="240" w:lineRule="auto"/>
        <w:ind w:left="709" w:right="6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3912AE">
        <w:rPr>
          <w:rFonts w:ascii="Times New Roman" w:hAnsi="Times New Roman" w:cs="Times New Roman"/>
          <w:color w:val="auto"/>
          <w:sz w:val="24"/>
          <w:szCs w:val="24"/>
        </w:rPr>
        <w:t>oczywiste omyłki rachunkowe (omyłki dotyczące działań arytmetycznych na liczbach),z uwzględnieniem konsekwencji rachunkowych dokonywanych poprawek w szczególności w przypadku sumowania poszczególnych kosztów ogółem brutto -</w:t>
      </w:r>
      <w:r w:rsidR="006C33DB" w:rsidRPr="003912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2AE">
        <w:rPr>
          <w:rFonts w:ascii="Times New Roman" w:hAnsi="Times New Roman" w:cs="Times New Roman"/>
          <w:color w:val="auto"/>
          <w:sz w:val="24"/>
          <w:szCs w:val="24"/>
        </w:rPr>
        <w:t>jeżeli obliczony wynik nie odpowiada działaniom podjętym do jego uzyskania przyjmuje się, że prawidłowo podano ceny jednostkowe i na ich podstawie Zamawiający dokona dalszych obliczeń,</w:t>
      </w:r>
    </w:p>
    <w:p w:rsidR="006F7A5B" w:rsidRPr="00262ED6" w:rsidRDefault="00CC7FA5" w:rsidP="00EC58EE">
      <w:pPr>
        <w:numPr>
          <w:ilvl w:val="1"/>
          <w:numId w:val="8"/>
        </w:numPr>
        <w:spacing w:line="240" w:lineRule="auto"/>
        <w:ind w:left="709"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inne omyłki polegające na niezgodności oferty z Ogłoszeniem, niepowodujące istotnych zmian w treści oferty  </w:t>
      </w:r>
    </w:p>
    <w:p w:rsidR="006F7A5B" w:rsidRPr="00262ED6" w:rsidRDefault="00CC7FA5" w:rsidP="00EC58EE">
      <w:pPr>
        <w:spacing w:line="240" w:lineRule="auto"/>
        <w:ind w:left="709"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- niezwłocznie zawiadamiając o tym Wykonawcę, którego oferta została poprawiona. </w:t>
      </w:r>
    </w:p>
    <w:p w:rsidR="006F7A5B" w:rsidRPr="00D430D8" w:rsidRDefault="00CC7FA5" w:rsidP="00EC58EE">
      <w:pPr>
        <w:numPr>
          <w:ilvl w:val="0"/>
          <w:numId w:val="8"/>
        </w:numPr>
        <w:spacing w:after="233" w:line="240" w:lineRule="auto"/>
        <w:ind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Oferta Wykonawcy, który w terminie 3 dni od dnia doręczenia zawiadomienia nie zgodził się na poprawienie inne</w:t>
      </w:r>
      <w:r w:rsidR="008C5B0C">
        <w:rPr>
          <w:rFonts w:ascii="Times New Roman" w:hAnsi="Times New Roman" w:cs="Times New Roman"/>
          <w:sz w:val="24"/>
          <w:szCs w:val="24"/>
        </w:rPr>
        <w:t>j omyłki, o której mowa w ust. 2</w:t>
      </w:r>
      <w:r w:rsidR="00AA7F1B">
        <w:rPr>
          <w:rFonts w:ascii="Times New Roman" w:hAnsi="Times New Roman" w:cs="Times New Roman"/>
          <w:sz w:val="24"/>
          <w:szCs w:val="24"/>
        </w:rPr>
        <w:t xml:space="preserve"> pkt 3</w:t>
      </w:r>
      <w:r w:rsidRPr="00262ED6">
        <w:rPr>
          <w:rFonts w:ascii="Times New Roman" w:hAnsi="Times New Roman" w:cs="Times New Roman"/>
          <w:sz w:val="24"/>
          <w:szCs w:val="24"/>
        </w:rPr>
        <w:t>, podlega odrzuceniu.</w:t>
      </w:r>
      <w:r w:rsidRPr="0026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0D8" w:rsidRDefault="00D430D8" w:rsidP="00EC58EE">
      <w:pPr>
        <w:numPr>
          <w:ilvl w:val="0"/>
          <w:numId w:val="8"/>
        </w:numPr>
        <w:spacing w:after="233" w:line="240" w:lineRule="auto"/>
        <w:ind w:right="64" w:hanging="283"/>
        <w:rPr>
          <w:rFonts w:ascii="Times New Roman" w:hAnsi="Times New Roman" w:cs="Times New Roman"/>
          <w:sz w:val="24"/>
          <w:szCs w:val="24"/>
        </w:rPr>
      </w:pPr>
      <w:r w:rsidRPr="00D430D8">
        <w:rPr>
          <w:rFonts w:ascii="Times New Roman" w:hAnsi="Times New Roman" w:cs="Times New Roman"/>
          <w:sz w:val="24"/>
          <w:szCs w:val="24"/>
        </w:rPr>
        <w:t xml:space="preserve">W przypadku rozbieżności </w:t>
      </w:r>
      <w:r>
        <w:rPr>
          <w:rFonts w:ascii="Times New Roman" w:hAnsi="Times New Roman" w:cs="Times New Roman"/>
          <w:sz w:val="24"/>
          <w:szCs w:val="24"/>
        </w:rPr>
        <w:t xml:space="preserve">pomiędzy ceną podaną liczbą a ceną podaną słownie, Zamawiający wezwie Wykonawcę do udzielenia wyjaśnień. </w:t>
      </w:r>
    </w:p>
    <w:p w:rsidR="00A672EF" w:rsidRPr="00D430D8" w:rsidRDefault="00A672EF" w:rsidP="00EC58EE">
      <w:pPr>
        <w:spacing w:after="233" w:line="240" w:lineRule="auto"/>
        <w:ind w:left="410" w:right="64" w:firstLine="0"/>
        <w:rPr>
          <w:rFonts w:ascii="Times New Roman" w:hAnsi="Times New Roman" w:cs="Times New Roman"/>
          <w:sz w:val="24"/>
          <w:szCs w:val="24"/>
        </w:rPr>
      </w:pPr>
    </w:p>
    <w:p w:rsidR="006F7A5B" w:rsidRPr="00262ED6" w:rsidRDefault="00CC7FA5" w:rsidP="00EC58EE">
      <w:pPr>
        <w:pStyle w:val="Nagwek1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 xml:space="preserve">ROZDZIAŁ XV. ODRZUCENIE OFERTY </w:t>
      </w:r>
    </w:p>
    <w:p w:rsidR="00117141" w:rsidRPr="00262ED6" w:rsidRDefault="00117141" w:rsidP="0096490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567" w:hanging="425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odrzuci ofertę jeżeli:</w:t>
      </w:r>
    </w:p>
    <w:p w:rsidR="00117141" w:rsidRPr="002B74B2" w:rsidRDefault="00117141" w:rsidP="0096490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>jej treść nie odpowiada Ogłoszeniu, z  zastrzeżeniem postanowień rozdziału X</w:t>
      </w:r>
      <w:r w:rsidR="009E1E1B"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>V;</w:t>
      </w:r>
    </w:p>
    <w:p w:rsidR="00117141" w:rsidRPr="002B74B2" w:rsidRDefault="00117141" w:rsidP="0096490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>jej złożenie stanowi czyn nieuczciwej konkurencji w rozumieniu przepisów o zwalczaniu nieuczciwej konkurencji;</w:t>
      </w:r>
    </w:p>
    <w:p w:rsidR="00117141" w:rsidRPr="002B74B2" w:rsidRDefault="00117141" w:rsidP="0096490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>zawiera rażąco niską cenę w stosunku do przedmiotu zamówienia;</w:t>
      </w:r>
    </w:p>
    <w:p w:rsidR="00117141" w:rsidRPr="002B74B2" w:rsidRDefault="00117141" w:rsidP="0096490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została złożona przez Wykonawcę wykluczonego z udziału w postępowaniu </w:t>
      </w:r>
      <w:r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o udzielenie zamówienia;</w:t>
      </w:r>
      <w:r w:rsidR="0051320A"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17141" w:rsidRPr="002B74B2" w:rsidRDefault="00117141" w:rsidP="0096490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>zawiera błędy w obliczeniu ceny;</w:t>
      </w:r>
      <w:r w:rsidR="003326FE" w:rsidRPr="002B74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17141" w:rsidRPr="00262ED6" w:rsidRDefault="00117141" w:rsidP="00964907">
      <w:pPr>
        <w:pStyle w:val="Akapitzlist"/>
        <w:numPr>
          <w:ilvl w:val="1"/>
          <w:numId w:val="9"/>
        </w:numPr>
        <w:tabs>
          <w:tab w:val="left" w:pos="567"/>
        </w:tabs>
        <w:spacing w:before="120" w:after="120"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Wykonawca w terminie 3 dni od dnia doręczenia zawiadomienia nie zgodził się na poprawienie omyłki, o której mowa w rozdziale X</w:t>
      </w:r>
      <w:r w:rsidR="009E1E1B"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 ust. </w:t>
      </w:r>
      <w:r w:rsidR="00E378B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. pkt 3</w:t>
      </w:r>
      <w:r w:rsidR="007B634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przypadku braku jednoznacznej reakcji ze strony Wykonawcy we wskazanym terminie, przyjmuje się, że Wykonawca wyraził zgodę na wprowadzenie poprawki;</w:t>
      </w:r>
    </w:p>
    <w:p w:rsidR="00117141" w:rsidRDefault="00117141" w:rsidP="00EC58EE">
      <w:pPr>
        <w:numPr>
          <w:ilvl w:val="0"/>
          <w:numId w:val="9"/>
        </w:numPr>
        <w:tabs>
          <w:tab w:val="left" w:pos="567"/>
        </w:tabs>
        <w:spacing w:before="120" w:after="120" w:line="240" w:lineRule="auto"/>
        <w:ind w:left="567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O odrzuceniu oferty, Zamawiający zawiadamia równocześnie wszystkic</w:t>
      </w:r>
      <w:r w:rsidR="008C21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 </w:t>
      </w: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Wykonawców, podając uzasadnienie faktyczne i prawne.</w:t>
      </w:r>
    </w:p>
    <w:p w:rsidR="006F7A5B" w:rsidRPr="00262ED6" w:rsidRDefault="00CC7FA5" w:rsidP="00EC58EE">
      <w:pPr>
        <w:pStyle w:val="Nagwek1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lastRenderedPageBreak/>
        <w:t xml:space="preserve">ROZDZIAŁ XVI. UNIEWAŻNIENIE POSTĘPOWANIA </w:t>
      </w:r>
    </w:p>
    <w:p w:rsidR="00117141" w:rsidRPr="00262ED6" w:rsidRDefault="00117141" w:rsidP="00EC58EE">
      <w:pPr>
        <w:numPr>
          <w:ilvl w:val="0"/>
          <w:numId w:val="17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zastrzega sobie prawo do unieważnienia postępowania w uzasadnionych przypadkach, gdy:</w:t>
      </w:r>
    </w:p>
    <w:p w:rsidR="00117141" w:rsidRPr="00262ED6" w:rsidRDefault="00117141" w:rsidP="00EC58EE">
      <w:pPr>
        <w:numPr>
          <w:ilvl w:val="0"/>
          <w:numId w:val="19"/>
        </w:numPr>
        <w:tabs>
          <w:tab w:val="num" w:pos="567"/>
        </w:tabs>
        <w:spacing w:before="120" w:after="120" w:line="240" w:lineRule="auto"/>
        <w:ind w:left="567" w:hanging="28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nie złożono żadnej oferty niepodlegającej odrzuceniu;</w:t>
      </w:r>
    </w:p>
    <w:p w:rsidR="00117141" w:rsidRPr="00262ED6" w:rsidRDefault="00117141" w:rsidP="00EC58EE">
      <w:pPr>
        <w:numPr>
          <w:ilvl w:val="0"/>
          <w:numId w:val="19"/>
        </w:numPr>
        <w:tabs>
          <w:tab w:val="num" w:pos="567"/>
        </w:tabs>
        <w:spacing w:before="120" w:after="12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cena najkorzystniejszej oferty lub oferta z najniższą ceną przewyższa kwotę, którą Zamawiający zamierza przeznaczyć na sfinansowanie zamówienia, chyba że Zamawiający podejmie decyzję o zwiększeniu tej kwoty do ceny najkorzystniejszej oferty;</w:t>
      </w:r>
    </w:p>
    <w:p w:rsidR="00117141" w:rsidRPr="00262ED6" w:rsidRDefault="00117141" w:rsidP="00EC58EE">
      <w:pPr>
        <w:numPr>
          <w:ilvl w:val="0"/>
          <w:numId w:val="19"/>
        </w:numPr>
        <w:tabs>
          <w:tab w:val="num" w:pos="567"/>
        </w:tabs>
        <w:spacing w:before="120" w:after="12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w przypadkach, o których mowa w rozdziale XIII ust. 4, zostały złożone oferty dodatkowe o takiej samej cenie;</w:t>
      </w:r>
    </w:p>
    <w:p w:rsidR="00117141" w:rsidRPr="00262ED6" w:rsidRDefault="00117141" w:rsidP="00EC58EE">
      <w:pPr>
        <w:numPr>
          <w:ilvl w:val="0"/>
          <w:numId w:val="19"/>
        </w:numPr>
        <w:tabs>
          <w:tab w:val="num" w:pos="567"/>
        </w:tabs>
        <w:spacing w:before="120" w:after="12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117141" w:rsidRPr="00262ED6" w:rsidRDefault="00117141" w:rsidP="00EC58EE">
      <w:pPr>
        <w:numPr>
          <w:ilvl w:val="0"/>
          <w:numId w:val="19"/>
        </w:numPr>
        <w:tabs>
          <w:tab w:val="num" w:pos="567"/>
        </w:tabs>
        <w:spacing w:before="120" w:after="120" w:line="240" w:lineRule="auto"/>
        <w:ind w:left="567" w:hanging="28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3716BC" w:rsidRPr="00262ED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752E2" w:rsidRDefault="00D752E2" w:rsidP="00EC58EE">
      <w:pPr>
        <w:pStyle w:val="Bezodstpw"/>
      </w:pPr>
    </w:p>
    <w:p w:rsidR="006A28A1" w:rsidRDefault="006A28A1" w:rsidP="00EC58EE">
      <w:pPr>
        <w:pStyle w:val="Bezodstpw"/>
      </w:pPr>
    </w:p>
    <w:p w:rsidR="006F7A5B" w:rsidRPr="00262ED6" w:rsidRDefault="00CC7FA5" w:rsidP="00EC58EE">
      <w:pPr>
        <w:pStyle w:val="Nagwek1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ROZDZIAŁ XVII. POWIADOMIENIE O WYNIKAC</w:t>
      </w:r>
      <w:r w:rsidR="005160E1" w:rsidRPr="00262ED6">
        <w:rPr>
          <w:rFonts w:ascii="Times New Roman" w:hAnsi="Times New Roman" w:cs="Times New Roman"/>
          <w:sz w:val="24"/>
          <w:szCs w:val="24"/>
        </w:rPr>
        <w:t>H POSTĘPOWANIA I ZAWARCIE UMOWY</w:t>
      </w:r>
    </w:p>
    <w:p w:rsidR="006F7A5B" w:rsidRPr="00262ED6" w:rsidRDefault="00CC7FA5" w:rsidP="00EC58EE">
      <w:pPr>
        <w:numPr>
          <w:ilvl w:val="0"/>
          <w:numId w:val="10"/>
        </w:numPr>
        <w:spacing w:after="12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Zamawiający informuje niezwł</w:t>
      </w:r>
      <w:r w:rsidR="00541588" w:rsidRPr="00262ED6">
        <w:rPr>
          <w:rFonts w:ascii="Times New Roman" w:hAnsi="Times New Roman" w:cs="Times New Roman"/>
          <w:sz w:val="24"/>
          <w:szCs w:val="24"/>
        </w:rPr>
        <w:t>ocznie wszystkich Wykonawców o:</w:t>
      </w:r>
    </w:p>
    <w:p w:rsidR="006F7A5B" w:rsidRPr="003912AE" w:rsidRDefault="00CC7FA5" w:rsidP="00EC58EE">
      <w:pPr>
        <w:numPr>
          <w:ilvl w:val="1"/>
          <w:numId w:val="10"/>
        </w:numPr>
        <w:spacing w:after="120" w:line="240" w:lineRule="auto"/>
        <w:ind w:left="567" w:right="6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wyborze najkorzystniejszej oferty, podając nazwę albo imię i nazwisko, siedzibę  albo miejsce zamieszkania i adres, jeżeli jest miejscem wykonywania działalności Wykonawcy, którego ofertę wybrano, oraz nazwy albo imiona i nazwiska, siedziby  albo miejsca zamieszkania i </w:t>
      </w:r>
      <w:r w:rsidRPr="00262ED6">
        <w:rPr>
          <w:rFonts w:ascii="Times New Roman" w:hAnsi="Times New Roman" w:cs="Times New Roman"/>
          <w:sz w:val="24"/>
          <w:szCs w:val="24"/>
        </w:rPr>
        <w:t xml:space="preserve">adresy, jeżeli są miejscami wykonywania działalności Wykonawców, którzy złożyli oferty, a także punktację przyznaną ofertom w każdym </w:t>
      </w:r>
      <w:r w:rsidRPr="003912AE">
        <w:rPr>
          <w:rFonts w:ascii="Times New Roman" w:hAnsi="Times New Roman" w:cs="Times New Roman"/>
          <w:color w:val="auto"/>
          <w:sz w:val="24"/>
          <w:szCs w:val="24"/>
        </w:rPr>
        <w:t xml:space="preserve">kryterium </w:t>
      </w:r>
      <w:r w:rsidR="00541588" w:rsidRPr="003912AE">
        <w:rPr>
          <w:rFonts w:ascii="Times New Roman" w:hAnsi="Times New Roman" w:cs="Times New Roman"/>
          <w:color w:val="auto"/>
          <w:sz w:val="24"/>
          <w:szCs w:val="24"/>
        </w:rPr>
        <w:t>oceny ofert i łączną punktację;</w:t>
      </w:r>
    </w:p>
    <w:p w:rsidR="008213FE" w:rsidRPr="003912AE" w:rsidRDefault="008213FE" w:rsidP="00EC58EE">
      <w:pPr>
        <w:numPr>
          <w:ilvl w:val="1"/>
          <w:numId w:val="10"/>
        </w:numPr>
        <w:spacing w:after="120" w:line="240" w:lineRule="auto"/>
        <w:ind w:left="567" w:right="6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912AE">
        <w:rPr>
          <w:rFonts w:ascii="Times New Roman" w:hAnsi="Times New Roman" w:cs="Times New Roman"/>
          <w:color w:val="auto"/>
          <w:sz w:val="24"/>
          <w:szCs w:val="24"/>
        </w:rPr>
        <w:t>Wykonawcach, którzy zostali wykluczeni z postępowania</w:t>
      </w:r>
      <w:r w:rsidR="00B54B42" w:rsidRPr="003912A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F7A5B" w:rsidRPr="003912AE" w:rsidRDefault="00CC7FA5" w:rsidP="00EC58EE">
      <w:pPr>
        <w:numPr>
          <w:ilvl w:val="1"/>
          <w:numId w:val="10"/>
        </w:numPr>
        <w:spacing w:after="120" w:line="240" w:lineRule="auto"/>
        <w:ind w:left="567" w:right="6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912AE">
        <w:rPr>
          <w:rFonts w:ascii="Times New Roman" w:hAnsi="Times New Roman" w:cs="Times New Roman"/>
          <w:color w:val="auto"/>
          <w:sz w:val="24"/>
          <w:szCs w:val="24"/>
        </w:rPr>
        <w:t>Wykonawcach, których oferty zostały odrzucone</w:t>
      </w:r>
      <w:r w:rsidR="005160E1" w:rsidRPr="003912A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F7A5B" w:rsidRPr="003912AE" w:rsidRDefault="005160E1" w:rsidP="00EC58EE">
      <w:pPr>
        <w:numPr>
          <w:ilvl w:val="1"/>
          <w:numId w:val="10"/>
        </w:numPr>
        <w:spacing w:after="120" w:line="240" w:lineRule="auto"/>
        <w:ind w:left="567" w:right="6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3912AE">
        <w:rPr>
          <w:rFonts w:ascii="Times New Roman" w:hAnsi="Times New Roman" w:cs="Times New Roman"/>
          <w:color w:val="auto"/>
          <w:sz w:val="24"/>
          <w:szCs w:val="24"/>
        </w:rPr>
        <w:t>unieważnieniu postępowania</w:t>
      </w:r>
      <w:r w:rsidR="00B54B42" w:rsidRPr="003912A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54B42" w:rsidRPr="00262ED6" w:rsidRDefault="00B54B42" w:rsidP="00EC58EE">
      <w:pPr>
        <w:spacing w:after="120" w:line="240" w:lineRule="auto"/>
        <w:ind w:left="567" w:right="64" w:firstLine="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– podając uzasadnienie.</w:t>
      </w:r>
    </w:p>
    <w:p w:rsidR="006F7A5B" w:rsidRPr="00262ED6" w:rsidRDefault="00CC7FA5" w:rsidP="00EC58EE">
      <w:pPr>
        <w:numPr>
          <w:ilvl w:val="0"/>
          <w:numId w:val="10"/>
        </w:numPr>
        <w:spacing w:after="120" w:line="240" w:lineRule="auto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>Zamawiający udostępni informacje, o których mowa w ust. 1 pkt 1</w:t>
      </w:r>
      <w:r w:rsidR="008217E1">
        <w:rPr>
          <w:rFonts w:ascii="Times New Roman" w:hAnsi="Times New Roman" w:cs="Times New Roman"/>
          <w:color w:val="auto"/>
          <w:sz w:val="24"/>
          <w:szCs w:val="24"/>
        </w:rPr>
        <w:t xml:space="preserve"> i 4</w:t>
      </w:r>
      <w:r w:rsidR="009631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31E6" w:rsidRPr="009631E6">
        <w:rPr>
          <w:rFonts w:ascii="Times New Roman" w:hAnsi="Times New Roman" w:cs="Times New Roman"/>
          <w:color w:val="auto"/>
          <w:sz w:val="24"/>
          <w:szCs w:val="24"/>
        </w:rPr>
        <w:t>oraz o udzieleniu zamówienia</w:t>
      </w:r>
      <w:r w:rsidRPr="009631E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na stronie internetowej: </w:t>
      </w:r>
      <w:hyperlink r:id="rId17" w:history="1">
        <w:r w:rsidR="00377B16" w:rsidRPr="00262ED6">
          <w:rPr>
            <w:rStyle w:val="Hipercze"/>
            <w:rFonts w:ascii="Times New Roman" w:hAnsi="Times New Roman" w:cs="Times New Roman"/>
            <w:sz w:val="24"/>
            <w:szCs w:val="24"/>
          </w:rPr>
          <w:t>http://bip.kielce.rdos.gov.pl/</w:t>
        </w:r>
      </w:hyperlink>
    </w:p>
    <w:p w:rsidR="006F7A5B" w:rsidRPr="0051320A" w:rsidRDefault="00CC7FA5" w:rsidP="00EC58EE">
      <w:pPr>
        <w:numPr>
          <w:ilvl w:val="0"/>
          <w:numId w:val="10"/>
        </w:numPr>
        <w:spacing w:after="120" w:line="240" w:lineRule="auto"/>
        <w:ind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Pr="005F1881">
        <w:rPr>
          <w:rFonts w:ascii="Times New Roman" w:hAnsi="Times New Roman" w:cs="Times New Roman"/>
          <w:color w:val="auto"/>
          <w:sz w:val="24"/>
          <w:szCs w:val="24"/>
        </w:rPr>
        <w:t xml:space="preserve">może nie ujawniać informacji, o których mowa w ust. 1, jeżeli ich ujawnienie byłoby sprzeczne </w:t>
      </w:r>
      <w:r w:rsidR="00832E07" w:rsidRPr="005F1881">
        <w:rPr>
          <w:rFonts w:ascii="Times New Roman" w:hAnsi="Times New Roman" w:cs="Times New Roman"/>
          <w:color w:val="auto"/>
          <w:sz w:val="24"/>
          <w:szCs w:val="24"/>
        </w:rPr>
        <w:t>z ważnym interesem publicznym.</w:t>
      </w:r>
      <w:r w:rsidR="009B3591" w:rsidRPr="005F18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F7A5B" w:rsidRDefault="00CC7FA5" w:rsidP="00EC58EE">
      <w:pPr>
        <w:numPr>
          <w:ilvl w:val="0"/>
          <w:numId w:val="10"/>
        </w:numPr>
        <w:spacing w:after="120" w:line="240" w:lineRule="auto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>Wybranemu Wykonawcy, Zamawiający wskaże te</w:t>
      </w:r>
      <w:r w:rsidR="00832E07" w:rsidRPr="00262ED6">
        <w:rPr>
          <w:rFonts w:ascii="Times New Roman" w:hAnsi="Times New Roman" w:cs="Times New Roman"/>
          <w:color w:val="auto"/>
          <w:sz w:val="24"/>
          <w:szCs w:val="24"/>
        </w:rPr>
        <w:t>rmin i miejsce podpisania umowy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6C84" w:rsidRPr="00262ED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832E07" w:rsidRPr="00262ED6">
        <w:rPr>
          <w:rFonts w:ascii="Times New Roman" w:hAnsi="Times New Roman" w:cs="Times New Roman"/>
          <w:color w:val="auto"/>
          <w:sz w:val="24"/>
          <w:szCs w:val="24"/>
        </w:rPr>
        <w:t>sprawie zamówienia publicznego.</w:t>
      </w:r>
    </w:p>
    <w:p w:rsidR="00D768DA" w:rsidRDefault="00CC7FA5" w:rsidP="00EC58EE">
      <w:pPr>
        <w:numPr>
          <w:ilvl w:val="0"/>
          <w:numId w:val="10"/>
        </w:numPr>
        <w:spacing w:after="120" w:line="240" w:lineRule="auto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Jeżeli Wykonawca, którego oferta została wybrana, uchyla się od zawarcia umowy </w:t>
      </w:r>
      <w:r w:rsidR="009A6C84" w:rsidRPr="00262ED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>w sprawie zamówienia publicznego, Zamawiający może wybrać ofertę najkorzystniejszą spośród pozostałych ofert, bez przeprowadzania ich ponownego badania i oceny, chyba, że zachodzą przesła</w:t>
      </w:r>
      <w:r w:rsidR="00832E07" w:rsidRPr="00262ED6">
        <w:rPr>
          <w:rFonts w:ascii="Times New Roman" w:hAnsi="Times New Roman" w:cs="Times New Roman"/>
          <w:color w:val="auto"/>
          <w:sz w:val="24"/>
          <w:szCs w:val="24"/>
        </w:rPr>
        <w:t>nki unieważnienia postępowania.</w:t>
      </w:r>
    </w:p>
    <w:p w:rsidR="001D578A" w:rsidRDefault="001D578A" w:rsidP="00EC58EE">
      <w:pPr>
        <w:pStyle w:val="Bezodstpw"/>
      </w:pPr>
    </w:p>
    <w:p w:rsidR="00BF2CA5" w:rsidRPr="00262ED6" w:rsidRDefault="00BF2CA5" w:rsidP="00EC58EE">
      <w:pPr>
        <w:pStyle w:val="Bezodstpw"/>
      </w:pPr>
    </w:p>
    <w:p w:rsidR="006F7A5B" w:rsidRPr="00262ED6" w:rsidRDefault="00CC7FA5" w:rsidP="00EC58EE">
      <w:pPr>
        <w:pStyle w:val="Nagwek1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lastRenderedPageBreak/>
        <w:t>ROZD</w:t>
      </w:r>
      <w:r w:rsidR="00EF46E1" w:rsidRPr="00262ED6">
        <w:rPr>
          <w:rFonts w:ascii="Times New Roman" w:hAnsi="Times New Roman" w:cs="Times New Roman"/>
          <w:sz w:val="24"/>
          <w:szCs w:val="24"/>
        </w:rPr>
        <w:t>ZIAŁ XVIII. ISTOTNE WARUNKI UMOWY</w:t>
      </w:r>
    </w:p>
    <w:p w:rsidR="006F7A5B" w:rsidRPr="00262ED6" w:rsidRDefault="00CC7FA5" w:rsidP="00EC58EE">
      <w:pPr>
        <w:numPr>
          <w:ilvl w:val="0"/>
          <w:numId w:val="11"/>
        </w:numPr>
        <w:spacing w:line="240" w:lineRule="auto"/>
        <w:ind w:right="6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>Istotne warunki umowy oraz wysokość kar umownych z tytułu niewykonania lub nienależytego wykonania umowy są</w:t>
      </w:r>
      <w:r w:rsidRPr="00262ED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>określone we wzorze umowy stanowiący</w:t>
      </w:r>
      <w:r w:rsidR="003A0C12" w:rsidRPr="00262ED6">
        <w:rPr>
          <w:rFonts w:ascii="Times New Roman" w:hAnsi="Times New Roman" w:cs="Times New Roman"/>
          <w:color w:val="auto"/>
          <w:sz w:val="24"/>
          <w:szCs w:val="24"/>
        </w:rPr>
        <w:t>m Załącznik Nr 3</w:t>
      </w:r>
      <w:r w:rsidR="00EF46E1"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 do Ogłoszenia.</w:t>
      </w:r>
    </w:p>
    <w:p w:rsidR="00EF46E1" w:rsidRPr="00262ED6" w:rsidRDefault="00CC7FA5" w:rsidP="00EC58EE">
      <w:pPr>
        <w:numPr>
          <w:ilvl w:val="0"/>
          <w:numId w:val="11"/>
        </w:numPr>
        <w:spacing w:line="240" w:lineRule="auto"/>
        <w:ind w:right="64" w:hanging="283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sz w:val="24"/>
          <w:szCs w:val="24"/>
        </w:rPr>
        <w:t>Wykonawca jest zobowiązany zapoznać się z treścią załączo</w:t>
      </w:r>
      <w:r w:rsidR="00EF46E1" w:rsidRPr="00262ED6">
        <w:rPr>
          <w:rFonts w:ascii="Times New Roman" w:hAnsi="Times New Roman" w:cs="Times New Roman"/>
          <w:sz w:val="24"/>
          <w:szCs w:val="24"/>
        </w:rPr>
        <w:t>nego do Ogłoszenia wzoru umowy.</w:t>
      </w:r>
    </w:p>
    <w:p w:rsidR="007A3FCB" w:rsidRDefault="007A3FCB" w:rsidP="00EC58EE">
      <w:pPr>
        <w:pStyle w:val="Bezodstpw"/>
      </w:pPr>
    </w:p>
    <w:p w:rsidR="00BF2CA5" w:rsidRPr="00262ED6" w:rsidRDefault="00BF2CA5" w:rsidP="00EC58EE">
      <w:pPr>
        <w:pStyle w:val="Bezodstpw"/>
      </w:pPr>
    </w:p>
    <w:p w:rsidR="007A3FCB" w:rsidRPr="00262ED6" w:rsidRDefault="007A3FCB" w:rsidP="00EC58EE">
      <w:pPr>
        <w:pStyle w:val="Nagwek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bCs/>
          <w:sz w:val="24"/>
          <w:szCs w:val="24"/>
        </w:rPr>
        <w:t>ROZDZIAŁ XIX. INFORMACJE DODATKOWE – KLAUZULA INFORMACYJNA</w:t>
      </w:r>
      <w:r w:rsidRPr="00262ED6">
        <w:rPr>
          <w:rFonts w:ascii="Times New Roman" w:hAnsi="Times New Roman" w:cs="Times New Roman"/>
          <w:sz w:val="24"/>
          <w:szCs w:val="24"/>
        </w:rPr>
        <w:t xml:space="preserve"> </w:t>
      </w:r>
      <w:r w:rsidRPr="00262ED6">
        <w:rPr>
          <w:rFonts w:ascii="Times New Roman" w:hAnsi="Times New Roman" w:cs="Times New Roman"/>
          <w:bCs/>
          <w:sz w:val="24"/>
          <w:szCs w:val="24"/>
        </w:rPr>
        <w:t>WYNIKAJĄCA Z ART. 13 RODO</w:t>
      </w:r>
    </w:p>
    <w:p w:rsidR="00B15B61" w:rsidRPr="005212ED" w:rsidRDefault="00B15B61" w:rsidP="00EC58EE">
      <w:pPr>
        <w:pStyle w:val="Default"/>
        <w:spacing w:after="197"/>
        <w:jc w:val="both"/>
        <w:rPr>
          <w:rFonts w:ascii="Times New Roman" w:hAnsi="Times New Roman" w:cs="Times New Roman"/>
        </w:rPr>
      </w:pPr>
      <w:r w:rsidRPr="005212ED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722C6" w:rsidRPr="00861F7B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Administratorem Pani/Pana danych osobowych jest Regionalny Dyrektor Ochrony Środowiska z siedzibą w Kielcach, ul. Karola Szymanowskiego 6, 25-361 Kielce, email: </w:t>
      </w:r>
      <w:hyperlink r:id="rId18" w:history="1">
        <w:r w:rsidRPr="00861F7B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sekretariat.kielce@rdos.gov.pl</w:t>
        </w:r>
      </w:hyperlink>
      <w:r w:rsidRPr="00861F7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722C6" w:rsidRPr="00861F7B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kontakt z inspektorem ochrony danych w Regionalnej Dyrekcji Ochrony Środowiska w Kielcach następuje za pomocą adresu e-mail: </w:t>
      </w:r>
      <w:hyperlink r:id="rId19" w:history="1">
        <w:r w:rsidR="00861F7B" w:rsidRPr="008560F3">
          <w:rPr>
            <w:rStyle w:val="Hipercze"/>
            <w:rFonts w:ascii="Times New Roman" w:hAnsi="Times New Roman" w:cs="Times New Roman"/>
            <w:sz w:val="24"/>
            <w:szCs w:val="24"/>
          </w:rPr>
          <w:t>iod.kielce@rdos.gov.pl</w:t>
        </w:r>
      </w:hyperlink>
      <w:r w:rsidR="00861F7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Pani/Pana dane osobowe przetwarzane będą na podstawie art. 6 ust. 1 lit. c RODO w celu związanym z postępowaniem o udzielenie zamówienia publiczne</w:t>
      </w:r>
      <w:r w:rsidR="0045680B">
        <w:rPr>
          <w:rFonts w:ascii="Times New Roman" w:hAnsi="Times New Roman" w:cs="Times New Roman"/>
          <w:color w:val="auto"/>
          <w:sz w:val="24"/>
          <w:szCs w:val="24"/>
        </w:rPr>
        <w:t xml:space="preserve">go – znak sprawy: </w:t>
      </w:r>
      <w:r w:rsidR="0045680B">
        <w:rPr>
          <w:rFonts w:ascii="Times New Roman" w:hAnsi="Times New Roman" w:cs="Times New Roman"/>
          <w:color w:val="auto"/>
          <w:sz w:val="24"/>
          <w:szCs w:val="24"/>
        </w:rPr>
        <w:br/>
      </w:r>
      <w:r w:rsidR="00874636" w:rsidRPr="006059F4">
        <w:rPr>
          <w:rFonts w:ascii="Times New Roman" w:hAnsi="Times New Roman" w:cs="Times New Roman"/>
          <w:color w:val="auto"/>
          <w:sz w:val="24"/>
          <w:szCs w:val="24"/>
        </w:rPr>
        <w:t>WOF-II.261.5</w:t>
      </w:r>
      <w:r w:rsidR="0045680B" w:rsidRPr="006059F4">
        <w:rPr>
          <w:rFonts w:ascii="Times New Roman" w:hAnsi="Times New Roman" w:cs="Times New Roman"/>
          <w:color w:val="auto"/>
          <w:sz w:val="24"/>
          <w:szCs w:val="24"/>
        </w:rPr>
        <w:t>.2020</w:t>
      </w:r>
      <w:r w:rsidRPr="006059F4">
        <w:rPr>
          <w:rFonts w:ascii="Times New Roman" w:hAnsi="Times New Roman" w:cs="Times New Roman"/>
          <w:color w:val="auto"/>
          <w:sz w:val="24"/>
          <w:szCs w:val="24"/>
        </w:rPr>
        <w:t>.DB</w:t>
      </w:r>
      <w:r w:rsidR="0045680B" w:rsidRPr="006059F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F59E0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Odbiorcami Pani/Pana danych osobowych będą osoby lub podmioty, którym udostępniona zostanie dokumentacja postępowania w oparciu o art. 8 oraz art. 96 ust. 3 ustawy.</w:t>
      </w:r>
    </w:p>
    <w:p w:rsidR="005F1881" w:rsidRPr="00BF59E0" w:rsidRDefault="005F1881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F59E0">
        <w:rPr>
          <w:rFonts w:ascii="Times New Roman" w:hAnsi="Times New Roman" w:cs="Times New Roman"/>
          <w:color w:val="auto"/>
          <w:sz w:val="24"/>
          <w:szCs w:val="24"/>
        </w:rPr>
        <w:t xml:space="preserve">Pani/Pana dane osobowe będą przechowywane, zgodnie z art. 97 ust. 1 ustawy </w:t>
      </w:r>
      <w:proofErr w:type="spellStart"/>
      <w:r w:rsidRPr="00BF59E0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BF59E0">
        <w:rPr>
          <w:rFonts w:ascii="Times New Roman" w:hAnsi="Times New Roman" w:cs="Times New Roman"/>
          <w:color w:val="auto"/>
          <w:sz w:val="24"/>
          <w:szCs w:val="24"/>
        </w:rPr>
        <w:t>, przez okres 4 lat od dnia zakończenia postępowania o udzielenie zamówienia lub na okres przechowywania tych danych zgodnie z wytycznymi o dofinansowania z środków UE;</w:t>
      </w:r>
    </w:p>
    <w:p w:rsidR="0055260A" w:rsidRPr="005F1881" w:rsidRDefault="0055260A" w:rsidP="00EC58EE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F1881">
        <w:rPr>
          <w:rFonts w:ascii="Times New Roman" w:hAnsi="Times New Roman" w:cs="Times New Roman"/>
          <w:color w:val="auto"/>
          <w:sz w:val="24"/>
          <w:szCs w:val="24"/>
        </w:rPr>
        <w:t>odbiorcami danych osobowych będą osoby lub podmioty, którym udostępniona zostanie dokumentacja postępowania w oparciu o ustawę z dnia 6 września 2001 r. o dostępie do informacji publicznej (Dz. U. z 2019 r. poz. 1429);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Obowiązek podania przez Panią/Pana danych osobowych bezpośrednio Pani/Pana dotyczących jest wymogiem ustawowym określonym w przepisac</w:t>
      </w:r>
      <w:r w:rsidR="005212ED">
        <w:rPr>
          <w:rFonts w:ascii="Times New Roman" w:hAnsi="Times New Roman" w:cs="Times New Roman"/>
          <w:color w:val="auto"/>
          <w:sz w:val="24"/>
          <w:szCs w:val="24"/>
        </w:rPr>
        <w:t xml:space="preserve">h ustawy, związanym z udziałem </w:t>
      </w:r>
      <w:r w:rsidRPr="005212ED">
        <w:rPr>
          <w:rFonts w:ascii="Times New Roman" w:hAnsi="Times New Roman" w:cs="Times New Roman"/>
          <w:color w:val="auto"/>
          <w:sz w:val="24"/>
          <w:szCs w:val="24"/>
        </w:rPr>
        <w:t>w postępowaniu o udzielenie zamówienia publicznego; konsekwencje niepodania określonych danych wynikają z ustawy.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W odniesieniu do Pani/Pana danych osobowych decyzje nie będą podejmowane w sposób zautomatyzowany, stosownie do art. 22 RODO.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Posiada Pani/Pan:</w:t>
      </w:r>
    </w:p>
    <w:p w:rsidR="007722C6" w:rsidRPr="005212ED" w:rsidRDefault="007722C6" w:rsidP="00EC58EE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- na podstawie art. 15 RODO prawo dostępu do danych osobowych Pani/Pana dotyczących;</w:t>
      </w:r>
    </w:p>
    <w:p w:rsidR="007722C6" w:rsidRPr="005212ED" w:rsidRDefault="007722C6" w:rsidP="00EC58EE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- na podstawie art. 16 RODO prawo do sprostowania Pani/Pana danych osobowych </w:t>
      </w:r>
      <w:r w:rsidRPr="005212ED">
        <w:rPr>
          <w:rFonts w:ascii="Times New Roman" w:hAnsi="Times New Roman" w:cs="Times New Roman"/>
          <w:i/>
          <w:color w:val="auto"/>
          <w:sz w:val="24"/>
          <w:szCs w:val="24"/>
        </w:rPr>
        <w:t>(nie może skutkować zmianą wyniku postępowania o udzielenie zamówienia publicznego ani zmianą postanowień umowy w zakresie niezgodnym z ustawą oraz nie może naruszać integralności protokołu oraz jego załączników);</w:t>
      </w:r>
    </w:p>
    <w:p w:rsidR="007722C6" w:rsidRPr="005212ED" w:rsidRDefault="007722C6" w:rsidP="00EC58EE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- na podstawie art. 18 RODO prawo żądania od administratora ograniczenia przetwarzania danych   </w:t>
      </w:r>
    </w:p>
    <w:p w:rsidR="007722C6" w:rsidRPr="005212ED" w:rsidRDefault="007722C6" w:rsidP="00EC58EE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osobowych z zastrzeżeniem przypadków, o których mowa w art. 18 ust. 2 RODO </w:t>
      </w:r>
      <w:r w:rsidRPr="005212ED">
        <w:rPr>
          <w:rFonts w:ascii="Times New Roman" w:hAnsi="Times New Roman" w:cs="Times New Roman"/>
          <w:i/>
          <w:color w:val="auto"/>
          <w:sz w:val="24"/>
          <w:szCs w:val="24"/>
        </w:rPr>
        <w:t>(nie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7722C6" w:rsidRPr="009631E6" w:rsidRDefault="007722C6" w:rsidP="00EC58EE">
      <w:pPr>
        <w:pStyle w:val="Akapitzlist"/>
        <w:spacing w:line="240" w:lineRule="auto"/>
        <w:ind w:left="426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- prawo do wniesienia skargi do Prezesa Urzędu Ochrony Danych Osobowych, gdy uzna Pani/Pan, </w:t>
      </w:r>
      <w:r w:rsidRPr="009631E6">
        <w:rPr>
          <w:rFonts w:ascii="Times New Roman" w:hAnsi="Times New Roman" w:cs="Times New Roman"/>
          <w:color w:val="auto"/>
          <w:sz w:val="24"/>
          <w:szCs w:val="24"/>
        </w:rPr>
        <w:t>że przetwarzanie danych osobowych Pani/Pana dotyczących narusza przepisy RODO.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Nie przysługuje Pani/Panu:</w:t>
      </w:r>
    </w:p>
    <w:p w:rsidR="007722C6" w:rsidRPr="005212ED" w:rsidRDefault="007722C6" w:rsidP="00EC58EE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- w związku z art. 17 ust. 3 lit. b, d lub e RODO prawo do usunięcia danych osobowych;</w:t>
      </w:r>
    </w:p>
    <w:p w:rsidR="007722C6" w:rsidRPr="005212ED" w:rsidRDefault="007722C6" w:rsidP="00EC58EE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- prawo do przenoszenia danych osobowych, o którym mowa w art. 20 RODO;</w:t>
      </w:r>
    </w:p>
    <w:p w:rsidR="007722C6" w:rsidRPr="005212ED" w:rsidRDefault="007722C6" w:rsidP="00EC58EE">
      <w:pPr>
        <w:pStyle w:val="Akapitzlist"/>
        <w:spacing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- na podstawie art. 21 RODO prawo sprzeciwu, wobec przetwa</w:t>
      </w:r>
      <w:r w:rsidR="005212ED">
        <w:rPr>
          <w:rFonts w:ascii="Times New Roman" w:hAnsi="Times New Roman" w:cs="Times New Roman"/>
          <w:color w:val="auto"/>
          <w:sz w:val="24"/>
          <w:szCs w:val="24"/>
        </w:rPr>
        <w:t xml:space="preserve">rzania danych osobowych, gdyż </w:t>
      </w: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podstawą prawną przetwarzania  Pani/Pana danych osobowych jest art. 6 ust. 1 lit. c RODO. </w:t>
      </w:r>
    </w:p>
    <w:p w:rsidR="007722C6" w:rsidRPr="005212ED" w:rsidRDefault="007722C6" w:rsidP="00EC58EE">
      <w:pPr>
        <w:spacing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Wyjaśnienie: 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:rsidR="007722C6" w:rsidRPr="005212ED" w:rsidRDefault="007722C6" w:rsidP="00EC58EE">
      <w:pPr>
        <w:pStyle w:val="Akapitzlist"/>
        <w:widowControl w:val="0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212ED">
        <w:rPr>
          <w:rFonts w:ascii="Times New Roman" w:hAnsi="Times New Roman" w:cs="Times New Roman"/>
          <w:color w:val="auto"/>
          <w:sz w:val="24"/>
          <w:szCs w:val="24"/>
        </w:rPr>
        <w:t>Wystąpienie z żądaniem, o którym mowa w art.18 ust.1 nie ogranicza przetwarzania danych osobowych do czasu zakończenia postępowania o udzielenie zamówienia publicznego.</w:t>
      </w:r>
    </w:p>
    <w:p w:rsidR="00FF6755" w:rsidRPr="005212ED" w:rsidRDefault="00FF6755" w:rsidP="00EC58EE">
      <w:pPr>
        <w:spacing w:line="240" w:lineRule="auto"/>
        <w:ind w:left="283" w:right="64" w:firstLine="0"/>
        <w:rPr>
          <w:rFonts w:ascii="Times New Roman" w:hAnsi="Times New Roman" w:cs="Times New Roman"/>
          <w:sz w:val="24"/>
          <w:szCs w:val="24"/>
        </w:rPr>
      </w:pPr>
    </w:p>
    <w:p w:rsidR="00192863" w:rsidRPr="00262ED6" w:rsidRDefault="00192863" w:rsidP="00EC58EE">
      <w:pPr>
        <w:spacing w:line="240" w:lineRule="auto"/>
        <w:ind w:left="0" w:right="64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2ED6">
        <w:rPr>
          <w:rFonts w:ascii="Times New Roman" w:hAnsi="Times New Roman" w:cs="Times New Roman"/>
          <w:b/>
          <w:i/>
          <w:iCs/>
          <w:sz w:val="24"/>
          <w:szCs w:val="24"/>
        </w:rPr>
        <w:t>Uwaga:</w:t>
      </w:r>
    </w:p>
    <w:p w:rsidR="00B15B61" w:rsidRPr="00262ED6" w:rsidRDefault="00B15B61" w:rsidP="00EC58EE">
      <w:pPr>
        <w:spacing w:line="240" w:lineRule="auto"/>
        <w:ind w:left="0" w:right="64" w:firstLine="0"/>
        <w:rPr>
          <w:rFonts w:ascii="Times New Roman" w:hAnsi="Times New Roman" w:cs="Times New Roman"/>
          <w:sz w:val="24"/>
          <w:szCs w:val="24"/>
        </w:rPr>
      </w:pPr>
      <w:r w:rsidRPr="00262ED6">
        <w:rPr>
          <w:rFonts w:ascii="Times New Roman" w:hAnsi="Times New Roman" w:cs="Times New Roman"/>
          <w:i/>
          <w:iCs/>
          <w:sz w:val="24"/>
          <w:szCs w:val="24"/>
        </w:rPr>
        <w:t xml:space="preserve">Obowiązek informacyjny określony przepisami RODO spoczywa także na Wykonawcach, którzy pozyskują dane osobowe osób </w:t>
      </w:r>
      <w:r w:rsidR="00192863" w:rsidRPr="00262ED6">
        <w:rPr>
          <w:rFonts w:ascii="Times New Roman" w:hAnsi="Times New Roman" w:cs="Times New Roman"/>
          <w:i/>
          <w:iCs/>
          <w:sz w:val="24"/>
          <w:szCs w:val="24"/>
        </w:rPr>
        <w:t xml:space="preserve">trzecich w celu przekazania ich </w:t>
      </w:r>
      <w:r w:rsidRPr="00262ED6">
        <w:rPr>
          <w:rFonts w:ascii="Times New Roman" w:hAnsi="Times New Roman" w:cs="Times New Roman"/>
          <w:i/>
          <w:iCs/>
          <w:sz w:val="24"/>
          <w:szCs w:val="24"/>
        </w:rPr>
        <w:t xml:space="preserve">Zamawiającemu </w:t>
      </w:r>
      <w:r w:rsidR="00C6242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62ED6">
        <w:rPr>
          <w:rFonts w:ascii="Times New Roman" w:hAnsi="Times New Roman" w:cs="Times New Roman"/>
          <w:i/>
          <w:iCs/>
          <w:sz w:val="24"/>
          <w:szCs w:val="24"/>
        </w:rPr>
        <w:t>w ofertach.</w:t>
      </w:r>
      <w:r w:rsidR="00090443" w:rsidRPr="00262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22FE" w:rsidRDefault="000722FE" w:rsidP="00EC58EE">
      <w:pPr>
        <w:pStyle w:val="Bezodstpw"/>
      </w:pPr>
    </w:p>
    <w:p w:rsidR="00BF2CA5" w:rsidRPr="00262ED6" w:rsidRDefault="00BF2CA5" w:rsidP="00EC58EE">
      <w:pPr>
        <w:pStyle w:val="Bezodstpw"/>
      </w:pPr>
    </w:p>
    <w:p w:rsidR="007A3FCB" w:rsidRPr="00262ED6" w:rsidRDefault="007A3FCB" w:rsidP="00EC58EE">
      <w:pPr>
        <w:pStyle w:val="Nagwek1"/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62ED6">
        <w:rPr>
          <w:rFonts w:ascii="Times New Roman" w:hAnsi="Times New Roman" w:cs="Times New Roman"/>
          <w:bCs/>
          <w:sz w:val="24"/>
          <w:szCs w:val="24"/>
        </w:rPr>
        <w:t>WYKAZ ZAŁĄCZNIKÓW DO OGŁOSZENIA</w:t>
      </w:r>
    </w:p>
    <w:p w:rsidR="006F7A5B" w:rsidRPr="00A672EF" w:rsidRDefault="00CC7FA5" w:rsidP="00EC58EE">
      <w:pPr>
        <w:pStyle w:val="Akapitzlist"/>
        <w:numPr>
          <w:ilvl w:val="0"/>
          <w:numId w:val="15"/>
        </w:numPr>
        <w:spacing w:line="240" w:lineRule="auto"/>
        <w:ind w:left="426" w:right="64"/>
        <w:rPr>
          <w:rFonts w:ascii="Times New Roman" w:hAnsi="Times New Roman" w:cs="Times New Roman"/>
          <w:color w:val="auto"/>
          <w:sz w:val="24"/>
          <w:szCs w:val="24"/>
        </w:rPr>
      </w:pPr>
      <w:r w:rsidRPr="00A672EF">
        <w:rPr>
          <w:rFonts w:ascii="Times New Roman" w:hAnsi="Times New Roman" w:cs="Times New Roman"/>
          <w:color w:val="auto"/>
          <w:sz w:val="24"/>
          <w:szCs w:val="24"/>
        </w:rPr>
        <w:t>Załącznik</w:t>
      </w:r>
      <w:r w:rsidR="0040736B" w:rsidRPr="00A672E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672EF">
        <w:rPr>
          <w:rFonts w:ascii="Times New Roman" w:hAnsi="Times New Roman" w:cs="Times New Roman"/>
          <w:color w:val="auto"/>
          <w:sz w:val="24"/>
          <w:szCs w:val="24"/>
        </w:rPr>
        <w:t xml:space="preserve"> Nr 1</w:t>
      </w:r>
      <w:r w:rsidR="0019492A">
        <w:rPr>
          <w:rFonts w:ascii="Times New Roman" w:hAnsi="Times New Roman" w:cs="Times New Roman"/>
          <w:color w:val="auto"/>
          <w:sz w:val="24"/>
          <w:szCs w:val="24"/>
        </w:rPr>
        <w:t>a – 1d</w:t>
      </w:r>
      <w:r w:rsidRPr="00A672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661" w:rsidRPr="00A672E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A672EF">
        <w:rPr>
          <w:rFonts w:ascii="Times New Roman" w:hAnsi="Times New Roman" w:cs="Times New Roman"/>
          <w:color w:val="auto"/>
          <w:sz w:val="24"/>
          <w:szCs w:val="24"/>
        </w:rPr>
        <w:t xml:space="preserve"> Szczegółowy Opis Przedmiotu Zamówienia</w:t>
      </w:r>
      <w:r w:rsidR="00AD6930" w:rsidRPr="00A672EF">
        <w:rPr>
          <w:rFonts w:ascii="Times New Roman" w:hAnsi="Times New Roman" w:cs="Times New Roman"/>
          <w:color w:val="auto"/>
          <w:sz w:val="24"/>
          <w:szCs w:val="24"/>
        </w:rPr>
        <w:t xml:space="preserve"> dla części</w:t>
      </w:r>
      <w:r w:rsidR="00A672EF" w:rsidRPr="00A672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21B0" w:rsidRPr="00A672EF">
        <w:rPr>
          <w:rFonts w:ascii="Times New Roman" w:hAnsi="Times New Roman" w:cs="Times New Roman"/>
          <w:color w:val="auto"/>
          <w:sz w:val="24"/>
          <w:szCs w:val="24"/>
        </w:rPr>
        <w:t>1-</w:t>
      </w:r>
      <w:r w:rsidR="0019492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C21B0" w:rsidRPr="00A672E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F7A5B" w:rsidRPr="00262ED6" w:rsidRDefault="00CC7FA5" w:rsidP="00EC58EE">
      <w:pPr>
        <w:numPr>
          <w:ilvl w:val="0"/>
          <w:numId w:val="15"/>
        </w:numPr>
        <w:spacing w:after="105" w:line="240" w:lineRule="auto"/>
        <w:ind w:left="426" w:right="6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="0040736B" w:rsidRPr="00262E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4073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3D2B">
        <w:rPr>
          <w:rFonts w:ascii="Times New Roman" w:hAnsi="Times New Roman" w:cs="Times New Roman"/>
          <w:sz w:val="24"/>
          <w:szCs w:val="24"/>
        </w:rPr>
        <w:t>Wzór formularza oferty</w:t>
      </w: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14F1A" w:rsidRDefault="005D6867" w:rsidP="00EC58EE">
      <w:pPr>
        <w:numPr>
          <w:ilvl w:val="0"/>
          <w:numId w:val="15"/>
        </w:numPr>
        <w:spacing w:after="105" w:line="240" w:lineRule="auto"/>
        <w:ind w:left="426" w:right="64"/>
        <w:rPr>
          <w:rFonts w:ascii="Times New Roman" w:hAnsi="Times New Roman" w:cs="Times New Roman"/>
          <w:color w:val="auto"/>
          <w:sz w:val="24"/>
          <w:szCs w:val="24"/>
        </w:rPr>
      </w:pPr>
      <w:r w:rsidRPr="00262ED6">
        <w:rPr>
          <w:rFonts w:ascii="Times New Roman" w:hAnsi="Times New Roman" w:cs="Times New Roman"/>
          <w:color w:val="auto"/>
          <w:sz w:val="24"/>
          <w:szCs w:val="24"/>
        </w:rPr>
        <w:t xml:space="preserve">Załącznik Nr 3 – Wzór </w:t>
      </w:r>
      <w:r w:rsidR="0034696D" w:rsidRPr="00262ED6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="00814F1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14F1A" w:rsidRPr="005F1881" w:rsidRDefault="00814F1A" w:rsidP="00EC58EE">
      <w:pPr>
        <w:numPr>
          <w:ilvl w:val="0"/>
          <w:numId w:val="15"/>
        </w:numPr>
        <w:spacing w:after="105" w:line="240" w:lineRule="auto"/>
        <w:ind w:left="426" w:right="64"/>
        <w:rPr>
          <w:rFonts w:ascii="Times New Roman" w:hAnsi="Times New Roman" w:cs="Times New Roman"/>
          <w:color w:val="auto"/>
          <w:sz w:val="24"/>
          <w:szCs w:val="24"/>
        </w:rPr>
      </w:pPr>
      <w:r w:rsidRPr="005F1881">
        <w:rPr>
          <w:rFonts w:ascii="Times New Roman" w:hAnsi="Times New Roman" w:cs="Times New Roman"/>
          <w:color w:val="auto"/>
          <w:sz w:val="24"/>
          <w:szCs w:val="24"/>
        </w:rPr>
        <w:t>Załącznik Nr 4 –  Instrukcja szyfrowania oferty.</w:t>
      </w:r>
    </w:p>
    <w:p w:rsidR="00090443" w:rsidRPr="00262ED6" w:rsidRDefault="00090443" w:rsidP="00EC58EE">
      <w:pPr>
        <w:spacing w:after="5165" w:line="240" w:lineRule="auto"/>
        <w:ind w:left="426" w:right="64" w:firstLine="0"/>
        <w:rPr>
          <w:rFonts w:ascii="Times New Roman" w:hAnsi="Times New Roman" w:cs="Times New Roman"/>
          <w:sz w:val="24"/>
          <w:szCs w:val="24"/>
        </w:rPr>
      </w:pPr>
    </w:p>
    <w:sectPr w:rsidR="00090443" w:rsidRPr="00262ED6" w:rsidSect="00B91592">
      <w:footerReference w:type="even" r:id="rId20"/>
      <w:footerReference w:type="default" r:id="rId21"/>
      <w:footerReference w:type="first" r:id="rId22"/>
      <w:pgSz w:w="11906" w:h="16838"/>
      <w:pgMar w:top="851" w:right="1414" w:bottom="939" w:left="1416" w:header="284" w:footer="2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0C" w:rsidRDefault="00756E0C">
      <w:pPr>
        <w:spacing w:after="0" w:line="240" w:lineRule="auto"/>
      </w:pPr>
      <w:r>
        <w:separator/>
      </w:r>
    </w:p>
  </w:endnote>
  <w:endnote w:type="continuationSeparator" w:id="0">
    <w:p w:rsidR="00756E0C" w:rsidRDefault="0075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84" w:rsidRDefault="00AB5084">
    <w:pPr>
      <w:spacing w:after="0" w:line="259" w:lineRule="auto"/>
      <w:ind w:left="0" w:right="-47" w:firstLine="0"/>
      <w:jc w:val="right"/>
    </w:pPr>
    <w:r>
      <w:rPr>
        <w:noProof/>
      </w:rPr>
      <w:drawing>
        <wp:anchor distT="0" distB="0" distL="114300" distR="114300" simplePos="0" relativeHeight="251651072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8973807</wp:posOffset>
          </wp:positionV>
          <wp:extent cx="912004" cy="836948"/>
          <wp:effectExtent l="0" t="0" r="0" b="0"/>
          <wp:wrapSquare wrapText="bothSides"/>
          <wp:docPr id="12142" name="Picture 1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" name="Picture 19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004" cy="83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3284855</wp:posOffset>
          </wp:positionH>
          <wp:positionV relativeFrom="page">
            <wp:posOffset>8956687</wp:posOffset>
          </wp:positionV>
          <wp:extent cx="1009015" cy="854075"/>
          <wp:effectExtent l="0" t="0" r="0" b="0"/>
          <wp:wrapSquare wrapText="bothSides"/>
          <wp:docPr id="12143" name="Picture 1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" name="Picture 19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6050915</wp:posOffset>
          </wp:positionH>
          <wp:positionV relativeFrom="page">
            <wp:posOffset>8973822</wp:posOffset>
          </wp:positionV>
          <wp:extent cx="603004" cy="836955"/>
          <wp:effectExtent l="0" t="0" r="0" b="0"/>
          <wp:wrapSquare wrapText="bothSides"/>
          <wp:docPr id="12144" name="Picture 1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" name="Picture 192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004" cy="8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  <w:p w:rsidR="00AB5084" w:rsidRDefault="00AB5084">
    <w:pPr>
      <w:spacing w:after="0" w:line="259" w:lineRule="auto"/>
      <w:ind w:left="0" w:right="-47" w:firstLine="0"/>
      <w:jc w:val="right"/>
    </w:pPr>
    <w:r>
      <w:rPr>
        <w:rFonts w:ascii="Garamond" w:eastAsia="Garamond" w:hAnsi="Garamond" w:cs="Garamond"/>
        <w:i/>
        <w:sz w:val="20"/>
      </w:rPr>
      <w:t xml:space="preserve"> </w:t>
    </w:r>
  </w:p>
  <w:p w:rsidR="00AB5084" w:rsidRDefault="001E3EDB">
    <w:pPr>
      <w:spacing w:after="0" w:line="259" w:lineRule="auto"/>
      <w:ind w:left="0" w:right="-41" w:firstLine="0"/>
      <w:jc w:val="right"/>
    </w:pPr>
    <w:r>
      <w:fldChar w:fldCharType="begin"/>
    </w:r>
    <w:r w:rsidR="00AB5084">
      <w:instrText xml:space="preserve"> PAGE   \* MERGEFORMAT </w:instrText>
    </w:r>
    <w:r>
      <w:fldChar w:fldCharType="separate"/>
    </w:r>
    <w:r w:rsidR="00AB5084">
      <w:rPr>
        <w:rFonts w:ascii="Garamond" w:eastAsia="Garamond" w:hAnsi="Garamond" w:cs="Garamond"/>
        <w:b/>
        <w:sz w:val="21"/>
      </w:rPr>
      <w:t>10</w:t>
    </w:r>
    <w:r>
      <w:rPr>
        <w:rFonts w:ascii="Garamond" w:eastAsia="Garamond" w:hAnsi="Garamond" w:cs="Garamond"/>
        <w:b/>
        <w:sz w:val="21"/>
      </w:rPr>
      <w:fldChar w:fldCharType="end"/>
    </w:r>
    <w:r w:rsidR="00AB5084">
      <w:rPr>
        <w:rFonts w:ascii="Garamond" w:eastAsia="Garamond" w:hAnsi="Garamond" w:cs="Garamond"/>
        <w:i/>
        <w:sz w:val="20"/>
      </w:rPr>
      <w:t xml:space="preserve"> z </w:t>
    </w:r>
    <w:r w:rsidR="009631E6">
      <w:rPr>
        <w:rFonts w:ascii="Garamond" w:eastAsia="Garamond" w:hAnsi="Garamond" w:cs="Garamond"/>
        <w:b/>
        <w:noProof/>
        <w:sz w:val="21"/>
      </w:rPr>
      <w:fldChar w:fldCharType="begin"/>
    </w:r>
    <w:r w:rsidR="009631E6">
      <w:rPr>
        <w:rFonts w:ascii="Garamond" w:eastAsia="Garamond" w:hAnsi="Garamond" w:cs="Garamond"/>
        <w:b/>
        <w:noProof/>
        <w:sz w:val="21"/>
      </w:rPr>
      <w:instrText xml:space="preserve"> NUMPAGES   \* MERGEFORMAT </w:instrText>
    </w:r>
    <w:r w:rsidR="009631E6">
      <w:rPr>
        <w:rFonts w:ascii="Garamond" w:eastAsia="Garamond" w:hAnsi="Garamond" w:cs="Garamond"/>
        <w:b/>
        <w:noProof/>
        <w:sz w:val="21"/>
      </w:rPr>
      <w:fldChar w:fldCharType="separate"/>
    </w:r>
    <w:r w:rsidR="0046535D">
      <w:rPr>
        <w:rFonts w:ascii="Garamond" w:eastAsia="Garamond" w:hAnsi="Garamond" w:cs="Garamond"/>
        <w:b/>
        <w:noProof/>
        <w:sz w:val="21"/>
      </w:rPr>
      <w:t>12</w:t>
    </w:r>
    <w:r w:rsidR="009631E6">
      <w:rPr>
        <w:rFonts w:ascii="Garamond" w:eastAsia="Garamond" w:hAnsi="Garamond" w:cs="Garamond"/>
        <w:b/>
        <w:noProof/>
        <w:sz w:val="21"/>
      </w:rPr>
      <w:fldChar w:fldCharType="end"/>
    </w:r>
    <w:r w:rsidR="00AB5084">
      <w:rPr>
        <w:rFonts w:ascii="Garamond" w:eastAsia="Garamond" w:hAnsi="Garamond" w:cs="Garamond"/>
        <w:b/>
        <w:sz w:val="21"/>
      </w:rPr>
      <w:t xml:space="preserve"> </w:t>
    </w:r>
  </w:p>
  <w:p w:rsidR="00AB5084" w:rsidRDefault="00AB508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181135"/>
      <w:docPartObj>
        <w:docPartGallery w:val="Page Numbers (Top of Page)"/>
        <w:docPartUnique/>
      </w:docPartObj>
    </w:sdtPr>
    <w:sdtEndPr/>
    <w:sdtContent>
      <w:p w:rsidR="00B91592" w:rsidRDefault="00B91592" w:rsidP="00156E8F">
        <w:pPr>
          <w:pStyle w:val="Stopka"/>
          <w:widowControl w:val="0"/>
          <w:tabs>
            <w:tab w:val="center" w:pos="4536"/>
            <w:tab w:val="right" w:pos="9072"/>
          </w:tabs>
          <w:jc w:val="center"/>
        </w:pPr>
      </w:p>
      <w:p w:rsidR="00B91592" w:rsidRDefault="00B91592" w:rsidP="00156E8F">
        <w:pPr>
          <w:pStyle w:val="Stopka"/>
          <w:widowControl w:val="0"/>
          <w:tabs>
            <w:tab w:val="center" w:pos="4536"/>
            <w:tab w:val="right" w:pos="9072"/>
          </w:tabs>
          <w:jc w:val="center"/>
        </w:pPr>
      </w:p>
      <w:p w:rsidR="00B91592" w:rsidRDefault="00B91592" w:rsidP="00156E8F">
        <w:pPr>
          <w:pStyle w:val="Stopka"/>
          <w:widowControl w:val="0"/>
          <w:tabs>
            <w:tab w:val="center" w:pos="4536"/>
            <w:tab w:val="right" w:pos="9072"/>
          </w:tabs>
          <w:jc w:val="center"/>
        </w:pPr>
        <w:r w:rsidRPr="0084572A">
          <w:rPr>
            <w:noProof/>
          </w:rPr>
          <w:drawing>
            <wp:inline distT="0" distB="0" distL="0" distR="0" wp14:anchorId="55F1AD06" wp14:editId="3387A90E">
              <wp:extent cx="5763260" cy="606425"/>
              <wp:effectExtent l="0" t="0" r="0" b="0"/>
              <wp:docPr id="12145" name="Obraz 12145" descr="\\Sod\wpn.i\Projekty\logo pzo_szow wlasciw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\\Sod\wpn.i\Projekty\logo pzo_szow wlasciw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326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B5084" w:rsidRDefault="00AB5084" w:rsidP="00156E8F">
        <w:pPr>
          <w:pStyle w:val="Stopka"/>
          <w:widowControl w:val="0"/>
          <w:tabs>
            <w:tab w:val="center" w:pos="4536"/>
            <w:tab w:val="right" w:pos="9072"/>
          </w:tabs>
          <w:jc w:val="center"/>
        </w:pPr>
        <w:r w:rsidRPr="00A14F0F">
          <w:rPr>
            <w:rFonts w:ascii="Times New Roman" w:hAnsi="Times New Roman"/>
            <w:sz w:val="16"/>
            <w:szCs w:val="16"/>
          </w:rPr>
          <w:t xml:space="preserve">Strona </w:t>
        </w:r>
        <w:r w:rsidR="001E3EDB" w:rsidRPr="00A14F0F">
          <w:rPr>
            <w:rFonts w:ascii="Times New Roman" w:hAnsi="Times New Roman"/>
            <w:bCs/>
            <w:sz w:val="16"/>
            <w:szCs w:val="16"/>
          </w:rPr>
          <w:fldChar w:fldCharType="begin"/>
        </w:r>
        <w:r w:rsidRPr="00A14F0F">
          <w:rPr>
            <w:rFonts w:ascii="Times New Roman" w:hAnsi="Times New Roman"/>
            <w:bCs/>
            <w:sz w:val="16"/>
            <w:szCs w:val="16"/>
          </w:rPr>
          <w:instrText>PAGE</w:instrText>
        </w:r>
        <w:r w:rsidR="001E3EDB" w:rsidRPr="00A14F0F">
          <w:rPr>
            <w:rFonts w:ascii="Times New Roman" w:hAnsi="Times New Roman"/>
            <w:bCs/>
            <w:sz w:val="16"/>
            <w:szCs w:val="16"/>
          </w:rPr>
          <w:fldChar w:fldCharType="separate"/>
        </w:r>
        <w:r w:rsidR="00B2028E">
          <w:rPr>
            <w:rFonts w:ascii="Times New Roman" w:hAnsi="Times New Roman"/>
            <w:bCs/>
            <w:noProof/>
            <w:sz w:val="16"/>
            <w:szCs w:val="16"/>
          </w:rPr>
          <w:t>6</w:t>
        </w:r>
        <w:r w:rsidR="001E3EDB" w:rsidRPr="00A14F0F">
          <w:rPr>
            <w:rFonts w:ascii="Times New Roman" w:hAnsi="Times New Roman"/>
            <w:bCs/>
            <w:sz w:val="16"/>
            <w:szCs w:val="16"/>
          </w:rPr>
          <w:fldChar w:fldCharType="end"/>
        </w:r>
        <w:r w:rsidRPr="00A14F0F">
          <w:rPr>
            <w:rFonts w:ascii="Times New Roman" w:hAnsi="Times New Roman"/>
            <w:sz w:val="16"/>
            <w:szCs w:val="16"/>
          </w:rPr>
          <w:t xml:space="preserve"> z </w:t>
        </w:r>
        <w:r w:rsidR="001E3EDB" w:rsidRPr="00A14F0F">
          <w:rPr>
            <w:rFonts w:ascii="Times New Roman" w:hAnsi="Times New Roman"/>
            <w:bCs/>
            <w:sz w:val="16"/>
            <w:szCs w:val="16"/>
          </w:rPr>
          <w:fldChar w:fldCharType="begin"/>
        </w:r>
        <w:r w:rsidRPr="00A14F0F">
          <w:rPr>
            <w:rFonts w:ascii="Times New Roman" w:hAnsi="Times New Roman"/>
            <w:bCs/>
            <w:sz w:val="16"/>
            <w:szCs w:val="16"/>
          </w:rPr>
          <w:instrText>NUMPAGES</w:instrText>
        </w:r>
        <w:r w:rsidR="001E3EDB" w:rsidRPr="00A14F0F">
          <w:rPr>
            <w:rFonts w:ascii="Times New Roman" w:hAnsi="Times New Roman"/>
            <w:bCs/>
            <w:sz w:val="16"/>
            <w:szCs w:val="16"/>
          </w:rPr>
          <w:fldChar w:fldCharType="separate"/>
        </w:r>
        <w:r w:rsidR="00B2028E">
          <w:rPr>
            <w:rFonts w:ascii="Times New Roman" w:hAnsi="Times New Roman"/>
            <w:bCs/>
            <w:noProof/>
            <w:sz w:val="16"/>
            <w:szCs w:val="16"/>
          </w:rPr>
          <w:t>11</w:t>
        </w:r>
        <w:r w:rsidR="001E3EDB" w:rsidRPr="00A14F0F">
          <w:rPr>
            <w:rFonts w:ascii="Times New Roman" w:hAnsi="Times New Roman"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84" w:rsidRDefault="00AB5084">
    <w:pPr>
      <w:spacing w:after="0" w:line="259" w:lineRule="auto"/>
      <w:ind w:left="0" w:right="-4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8973807</wp:posOffset>
          </wp:positionV>
          <wp:extent cx="912004" cy="836948"/>
          <wp:effectExtent l="0" t="0" r="0" b="0"/>
          <wp:wrapSquare wrapText="bothSides"/>
          <wp:docPr id="12146" name="Picture 19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" name="Picture 19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004" cy="83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3284855</wp:posOffset>
          </wp:positionH>
          <wp:positionV relativeFrom="page">
            <wp:posOffset>8956687</wp:posOffset>
          </wp:positionV>
          <wp:extent cx="1009015" cy="854075"/>
          <wp:effectExtent l="0" t="0" r="0" b="0"/>
          <wp:wrapSquare wrapText="bothSides"/>
          <wp:docPr id="12147" name="Picture 1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" name="Picture 19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6050915</wp:posOffset>
          </wp:positionH>
          <wp:positionV relativeFrom="page">
            <wp:posOffset>8973822</wp:posOffset>
          </wp:positionV>
          <wp:extent cx="603004" cy="836955"/>
          <wp:effectExtent l="0" t="0" r="0" b="0"/>
          <wp:wrapSquare wrapText="bothSides"/>
          <wp:docPr id="12148" name="Picture 1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" name="Picture 192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004" cy="8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  <w:p w:rsidR="00AB5084" w:rsidRDefault="00AB5084">
    <w:pPr>
      <w:spacing w:after="0" w:line="259" w:lineRule="auto"/>
      <w:ind w:left="0" w:right="-47" w:firstLine="0"/>
      <w:jc w:val="right"/>
    </w:pPr>
    <w:r>
      <w:rPr>
        <w:rFonts w:ascii="Garamond" w:eastAsia="Garamond" w:hAnsi="Garamond" w:cs="Garamond"/>
        <w:i/>
        <w:sz w:val="20"/>
      </w:rPr>
      <w:t xml:space="preserve"> </w:t>
    </w:r>
  </w:p>
  <w:p w:rsidR="00AB5084" w:rsidRDefault="001E3EDB">
    <w:pPr>
      <w:spacing w:after="0" w:line="259" w:lineRule="auto"/>
      <w:ind w:left="0" w:right="-41" w:firstLine="0"/>
      <w:jc w:val="right"/>
    </w:pPr>
    <w:r>
      <w:fldChar w:fldCharType="begin"/>
    </w:r>
    <w:r w:rsidR="00AB5084">
      <w:instrText xml:space="preserve"> PAGE   \* MERGEFORMAT </w:instrText>
    </w:r>
    <w:r>
      <w:fldChar w:fldCharType="separate"/>
    </w:r>
    <w:r w:rsidR="00AB5084">
      <w:rPr>
        <w:rFonts w:ascii="Garamond" w:eastAsia="Garamond" w:hAnsi="Garamond" w:cs="Garamond"/>
        <w:b/>
        <w:sz w:val="21"/>
      </w:rPr>
      <w:t>10</w:t>
    </w:r>
    <w:r>
      <w:rPr>
        <w:rFonts w:ascii="Garamond" w:eastAsia="Garamond" w:hAnsi="Garamond" w:cs="Garamond"/>
        <w:b/>
        <w:sz w:val="21"/>
      </w:rPr>
      <w:fldChar w:fldCharType="end"/>
    </w:r>
    <w:r w:rsidR="00AB5084">
      <w:rPr>
        <w:rFonts w:ascii="Garamond" w:eastAsia="Garamond" w:hAnsi="Garamond" w:cs="Garamond"/>
        <w:i/>
        <w:sz w:val="20"/>
      </w:rPr>
      <w:t xml:space="preserve"> z </w:t>
    </w:r>
    <w:r w:rsidR="009631E6">
      <w:rPr>
        <w:rFonts w:ascii="Garamond" w:eastAsia="Garamond" w:hAnsi="Garamond" w:cs="Garamond"/>
        <w:b/>
        <w:noProof/>
        <w:sz w:val="21"/>
      </w:rPr>
      <w:fldChar w:fldCharType="begin"/>
    </w:r>
    <w:r w:rsidR="009631E6">
      <w:rPr>
        <w:rFonts w:ascii="Garamond" w:eastAsia="Garamond" w:hAnsi="Garamond" w:cs="Garamond"/>
        <w:b/>
        <w:noProof/>
        <w:sz w:val="21"/>
      </w:rPr>
      <w:instrText xml:space="preserve"> NUMPAGES   \* MERGEFORMAT </w:instrText>
    </w:r>
    <w:r w:rsidR="009631E6">
      <w:rPr>
        <w:rFonts w:ascii="Garamond" w:eastAsia="Garamond" w:hAnsi="Garamond" w:cs="Garamond"/>
        <w:b/>
        <w:noProof/>
        <w:sz w:val="21"/>
      </w:rPr>
      <w:fldChar w:fldCharType="separate"/>
    </w:r>
    <w:r w:rsidR="0046535D">
      <w:rPr>
        <w:rFonts w:ascii="Garamond" w:eastAsia="Garamond" w:hAnsi="Garamond" w:cs="Garamond"/>
        <w:b/>
        <w:noProof/>
        <w:sz w:val="21"/>
      </w:rPr>
      <w:t>12</w:t>
    </w:r>
    <w:r w:rsidR="009631E6">
      <w:rPr>
        <w:rFonts w:ascii="Garamond" w:eastAsia="Garamond" w:hAnsi="Garamond" w:cs="Garamond"/>
        <w:b/>
        <w:noProof/>
        <w:sz w:val="21"/>
      </w:rPr>
      <w:fldChar w:fldCharType="end"/>
    </w:r>
    <w:r w:rsidR="00AB5084">
      <w:rPr>
        <w:rFonts w:ascii="Garamond" w:eastAsia="Garamond" w:hAnsi="Garamond" w:cs="Garamond"/>
        <w:b/>
        <w:sz w:val="21"/>
      </w:rPr>
      <w:t xml:space="preserve"> </w:t>
    </w:r>
  </w:p>
  <w:p w:rsidR="00AB5084" w:rsidRDefault="00AB508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0C" w:rsidRDefault="00756E0C">
      <w:pPr>
        <w:spacing w:after="0" w:line="240" w:lineRule="auto"/>
      </w:pPr>
      <w:r>
        <w:separator/>
      </w:r>
    </w:p>
  </w:footnote>
  <w:footnote w:type="continuationSeparator" w:id="0">
    <w:p w:rsidR="00756E0C" w:rsidRDefault="0075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28C"/>
    <w:multiLevelType w:val="hybridMultilevel"/>
    <w:tmpl w:val="B7CA621E"/>
    <w:lvl w:ilvl="0" w:tplc="724AF2EE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0D204">
      <w:start w:val="1"/>
      <w:numFmt w:val="decimal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6888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E10A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0B8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A5C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8751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992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4730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B6408"/>
    <w:multiLevelType w:val="hybridMultilevel"/>
    <w:tmpl w:val="3AB6EBF6"/>
    <w:lvl w:ilvl="0" w:tplc="FAAEB15A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2FC5A">
      <w:start w:val="1"/>
      <w:numFmt w:val="decimal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E0784">
      <w:start w:val="1"/>
      <w:numFmt w:val="lowerLetter"/>
      <w:lvlText w:val="%3)"/>
      <w:lvlJc w:val="left"/>
      <w:pPr>
        <w:ind w:left="9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FB3E">
      <w:start w:val="1"/>
      <w:numFmt w:val="decimal"/>
      <w:lvlText w:val="%4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EFE92">
      <w:start w:val="1"/>
      <w:numFmt w:val="lowerLetter"/>
      <w:lvlText w:val="%5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54F2">
      <w:start w:val="1"/>
      <w:numFmt w:val="lowerRoman"/>
      <w:lvlText w:val="%6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CB210">
      <w:start w:val="1"/>
      <w:numFmt w:val="decimal"/>
      <w:lvlText w:val="%7"/>
      <w:lvlJc w:val="left"/>
      <w:pPr>
        <w:ind w:left="3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EBFB2">
      <w:start w:val="1"/>
      <w:numFmt w:val="lowerLetter"/>
      <w:lvlText w:val="%8"/>
      <w:lvlJc w:val="left"/>
      <w:pPr>
        <w:ind w:left="4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C2E6E">
      <w:start w:val="1"/>
      <w:numFmt w:val="lowerRoman"/>
      <w:lvlText w:val="%9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272E7"/>
    <w:multiLevelType w:val="hybridMultilevel"/>
    <w:tmpl w:val="B14C61C8"/>
    <w:lvl w:ilvl="0" w:tplc="7DC0C0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B16B33"/>
    <w:multiLevelType w:val="multilevel"/>
    <w:tmpl w:val="F6943E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 w15:restartNumberingAfterBreak="0">
    <w:nsid w:val="21D7613F"/>
    <w:multiLevelType w:val="hybridMultilevel"/>
    <w:tmpl w:val="1C2649E2"/>
    <w:lvl w:ilvl="0" w:tplc="E9C49C06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4D9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06D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2ED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E9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266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046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CF0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223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F7596E"/>
    <w:multiLevelType w:val="hybridMultilevel"/>
    <w:tmpl w:val="28A80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2DB23B7E"/>
    <w:multiLevelType w:val="hybridMultilevel"/>
    <w:tmpl w:val="7924B678"/>
    <w:lvl w:ilvl="0" w:tplc="D036637C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896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C83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4C5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BF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4DD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C15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40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C76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E53DC"/>
    <w:multiLevelType w:val="hybridMultilevel"/>
    <w:tmpl w:val="18BE83DC"/>
    <w:lvl w:ilvl="0" w:tplc="BFCA4DAC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42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7AF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43DA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C905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648C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C6E9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24E2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242B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D06106"/>
    <w:multiLevelType w:val="hybridMultilevel"/>
    <w:tmpl w:val="3342E962"/>
    <w:lvl w:ilvl="0" w:tplc="1C1834C8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75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21E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288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02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44C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4FE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20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472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3351C1"/>
    <w:multiLevelType w:val="hybridMultilevel"/>
    <w:tmpl w:val="A46AF6AA"/>
    <w:lvl w:ilvl="0" w:tplc="94588A30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C68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45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E35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A96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C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C0F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A09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056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8C6DBA"/>
    <w:multiLevelType w:val="hybridMultilevel"/>
    <w:tmpl w:val="155261CE"/>
    <w:lvl w:ilvl="0" w:tplc="BFD4D9E0">
      <w:start w:val="1"/>
      <w:numFmt w:val="decimal"/>
      <w:lvlText w:val="%1."/>
      <w:lvlJc w:val="left"/>
      <w:pPr>
        <w:ind w:left="5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6E048">
      <w:start w:val="1"/>
      <w:numFmt w:val="decimal"/>
      <w:lvlText w:val="%2)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E6C48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AEC0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200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A2C3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EEB34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268BC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C995C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757F07"/>
    <w:multiLevelType w:val="hybridMultilevel"/>
    <w:tmpl w:val="FAA2C23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BF32175"/>
    <w:multiLevelType w:val="hybridMultilevel"/>
    <w:tmpl w:val="ADBED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40150E"/>
    <w:multiLevelType w:val="hybridMultilevel"/>
    <w:tmpl w:val="E70ECB2C"/>
    <w:lvl w:ilvl="0" w:tplc="062E6EA6">
      <w:start w:val="1"/>
      <w:numFmt w:val="decimal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4D6EE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047C2A">
      <w:start w:val="1"/>
      <w:numFmt w:val="lowerRoman"/>
      <w:lvlText w:val="%3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8DFC4">
      <w:start w:val="1"/>
      <w:numFmt w:val="decimal"/>
      <w:lvlText w:val="%4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E0818">
      <w:start w:val="1"/>
      <w:numFmt w:val="lowerLetter"/>
      <w:lvlText w:val="%5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4230E">
      <w:start w:val="1"/>
      <w:numFmt w:val="lowerRoman"/>
      <w:lvlText w:val="%6"/>
      <w:lvlJc w:val="left"/>
      <w:pPr>
        <w:ind w:left="3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6D79C">
      <w:start w:val="1"/>
      <w:numFmt w:val="decimal"/>
      <w:lvlText w:val="%7"/>
      <w:lvlJc w:val="left"/>
      <w:pPr>
        <w:ind w:left="4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8ADBA">
      <w:start w:val="1"/>
      <w:numFmt w:val="lowerLetter"/>
      <w:lvlText w:val="%8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EE21C">
      <w:start w:val="1"/>
      <w:numFmt w:val="lowerRoman"/>
      <w:lvlText w:val="%9"/>
      <w:lvlJc w:val="left"/>
      <w:pPr>
        <w:ind w:left="6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5752E8"/>
    <w:multiLevelType w:val="hybridMultilevel"/>
    <w:tmpl w:val="802CA538"/>
    <w:lvl w:ilvl="0" w:tplc="EDC087F8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A2C98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94C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C6FD8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2F9A6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435FC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7E64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23F22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276E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C4772E"/>
    <w:multiLevelType w:val="hybridMultilevel"/>
    <w:tmpl w:val="C1E63C80"/>
    <w:lvl w:ilvl="0" w:tplc="828A5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1217"/>
    <w:multiLevelType w:val="hybridMultilevel"/>
    <w:tmpl w:val="414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0CB"/>
    <w:multiLevelType w:val="hybridMultilevel"/>
    <w:tmpl w:val="4466625E"/>
    <w:lvl w:ilvl="0" w:tplc="1388C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0842"/>
    <w:multiLevelType w:val="hybridMultilevel"/>
    <w:tmpl w:val="DBFA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D2D1F"/>
    <w:multiLevelType w:val="hybridMultilevel"/>
    <w:tmpl w:val="94A03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6D85852"/>
    <w:multiLevelType w:val="hybridMultilevel"/>
    <w:tmpl w:val="920075D4"/>
    <w:lvl w:ilvl="0" w:tplc="E6C80CD0">
      <w:start w:val="1"/>
      <w:numFmt w:val="decimal"/>
      <w:lvlText w:val="%1."/>
      <w:lvlJc w:val="left"/>
      <w:pPr>
        <w:ind w:left="4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A36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481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6A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887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A09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AB5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6DE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692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1578E0"/>
    <w:multiLevelType w:val="hybridMultilevel"/>
    <w:tmpl w:val="C6E00776"/>
    <w:lvl w:ilvl="0" w:tplc="793C90CE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88D9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C79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81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EA2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607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A43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2F1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84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DF3968"/>
    <w:multiLevelType w:val="hybridMultilevel"/>
    <w:tmpl w:val="1C7AE6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F2EC9E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8250E6F"/>
    <w:multiLevelType w:val="hybridMultilevel"/>
    <w:tmpl w:val="2354B216"/>
    <w:lvl w:ilvl="0" w:tplc="DC2AEA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8CF11C7"/>
    <w:multiLevelType w:val="hybridMultilevel"/>
    <w:tmpl w:val="9C10C11C"/>
    <w:lvl w:ilvl="0" w:tplc="D59A198C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8936AF"/>
    <w:multiLevelType w:val="multilevel"/>
    <w:tmpl w:val="3C1C7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1"/>
  </w:num>
  <w:num w:numId="5">
    <w:abstractNumId w:val="11"/>
  </w:num>
  <w:num w:numId="6">
    <w:abstractNumId w:val="8"/>
  </w:num>
  <w:num w:numId="7">
    <w:abstractNumId w:val="14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3"/>
  </w:num>
  <w:num w:numId="13">
    <w:abstractNumId w:val="17"/>
  </w:num>
  <w:num w:numId="14">
    <w:abstractNumId w:val="15"/>
  </w:num>
  <w:num w:numId="15">
    <w:abstractNumId w:val="19"/>
  </w:num>
  <w:num w:numId="16">
    <w:abstractNumId w:val="18"/>
  </w:num>
  <w:num w:numId="17">
    <w:abstractNumId w:val="6"/>
  </w:num>
  <w:num w:numId="18">
    <w:abstractNumId w:val="12"/>
  </w:num>
  <w:num w:numId="19">
    <w:abstractNumId w:val="3"/>
  </w:num>
  <w:num w:numId="20">
    <w:abstractNumId w:val="26"/>
  </w:num>
  <w:num w:numId="21">
    <w:abstractNumId w:val="24"/>
  </w:num>
  <w:num w:numId="22">
    <w:abstractNumId w:val="20"/>
  </w:num>
  <w:num w:numId="23">
    <w:abstractNumId w:val="16"/>
  </w:num>
  <w:num w:numId="24">
    <w:abstractNumId w:val="13"/>
  </w:num>
  <w:num w:numId="25">
    <w:abstractNumId w:val="2"/>
  </w:num>
  <w:num w:numId="26">
    <w:abstractNumId w:val="5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B"/>
    <w:rsid w:val="000024B7"/>
    <w:rsid w:val="00003EBA"/>
    <w:rsid w:val="00007F74"/>
    <w:rsid w:val="00015FA9"/>
    <w:rsid w:val="000210A9"/>
    <w:rsid w:val="00022974"/>
    <w:rsid w:val="00026391"/>
    <w:rsid w:val="00067C2F"/>
    <w:rsid w:val="000722FE"/>
    <w:rsid w:val="0007293D"/>
    <w:rsid w:val="00083DD9"/>
    <w:rsid w:val="00090443"/>
    <w:rsid w:val="0009383F"/>
    <w:rsid w:val="000948AF"/>
    <w:rsid w:val="000950CF"/>
    <w:rsid w:val="00097501"/>
    <w:rsid w:val="000A0436"/>
    <w:rsid w:val="000A3B7F"/>
    <w:rsid w:val="000B190A"/>
    <w:rsid w:val="000B3437"/>
    <w:rsid w:val="000B3A11"/>
    <w:rsid w:val="000B6342"/>
    <w:rsid w:val="000B7C16"/>
    <w:rsid w:val="000C34AB"/>
    <w:rsid w:val="000C5400"/>
    <w:rsid w:val="000D4338"/>
    <w:rsid w:val="001070D3"/>
    <w:rsid w:val="001077CE"/>
    <w:rsid w:val="001156A4"/>
    <w:rsid w:val="00117141"/>
    <w:rsid w:val="00133209"/>
    <w:rsid w:val="00143D2B"/>
    <w:rsid w:val="00146CB2"/>
    <w:rsid w:val="00156E8F"/>
    <w:rsid w:val="00163911"/>
    <w:rsid w:val="001765E2"/>
    <w:rsid w:val="00180B12"/>
    <w:rsid w:val="00192863"/>
    <w:rsid w:val="0019415B"/>
    <w:rsid w:val="0019492A"/>
    <w:rsid w:val="001B1CBF"/>
    <w:rsid w:val="001D3F05"/>
    <w:rsid w:val="001D578A"/>
    <w:rsid w:val="001D6CCD"/>
    <w:rsid w:val="001E3EDB"/>
    <w:rsid w:val="00214C4A"/>
    <w:rsid w:val="0022141F"/>
    <w:rsid w:val="00237021"/>
    <w:rsid w:val="00240393"/>
    <w:rsid w:val="0025705D"/>
    <w:rsid w:val="002570B4"/>
    <w:rsid w:val="00262ED6"/>
    <w:rsid w:val="002652BB"/>
    <w:rsid w:val="002828E1"/>
    <w:rsid w:val="00284B3E"/>
    <w:rsid w:val="00290BE8"/>
    <w:rsid w:val="00296427"/>
    <w:rsid w:val="002A2558"/>
    <w:rsid w:val="002B517F"/>
    <w:rsid w:val="002B70FA"/>
    <w:rsid w:val="002B74B2"/>
    <w:rsid w:val="002C61FF"/>
    <w:rsid w:val="002D6226"/>
    <w:rsid w:val="002E2D13"/>
    <w:rsid w:val="002E4814"/>
    <w:rsid w:val="002F07BE"/>
    <w:rsid w:val="002F3C20"/>
    <w:rsid w:val="002F4CE3"/>
    <w:rsid w:val="002F5860"/>
    <w:rsid w:val="00302935"/>
    <w:rsid w:val="0030370C"/>
    <w:rsid w:val="00311BC5"/>
    <w:rsid w:val="00311E53"/>
    <w:rsid w:val="003151D2"/>
    <w:rsid w:val="003237B0"/>
    <w:rsid w:val="00330986"/>
    <w:rsid w:val="003326FE"/>
    <w:rsid w:val="00332E8E"/>
    <w:rsid w:val="00334C27"/>
    <w:rsid w:val="003365E0"/>
    <w:rsid w:val="0034696D"/>
    <w:rsid w:val="00351B73"/>
    <w:rsid w:val="0035210A"/>
    <w:rsid w:val="003544AA"/>
    <w:rsid w:val="00354B9C"/>
    <w:rsid w:val="0036409F"/>
    <w:rsid w:val="003716BC"/>
    <w:rsid w:val="00372D1D"/>
    <w:rsid w:val="00376611"/>
    <w:rsid w:val="00377B16"/>
    <w:rsid w:val="00384A23"/>
    <w:rsid w:val="0039089F"/>
    <w:rsid w:val="003912AE"/>
    <w:rsid w:val="00392E11"/>
    <w:rsid w:val="00395041"/>
    <w:rsid w:val="00395171"/>
    <w:rsid w:val="00396B58"/>
    <w:rsid w:val="003A0C12"/>
    <w:rsid w:val="003A249E"/>
    <w:rsid w:val="003A5018"/>
    <w:rsid w:val="003A53C5"/>
    <w:rsid w:val="003A6C32"/>
    <w:rsid w:val="003C68FC"/>
    <w:rsid w:val="003E6611"/>
    <w:rsid w:val="003F43C0"/>
    <w:rsid w:val="003F74D0"/>
    <w:rsid w:val="0040736B"/>
    <w:rsid w:val="00414BD0"/>
    <w:rsid w:val="0042550E"/>
    <w:rsid w:val="004272F6"/>
    <w:rsid w:val="00430789"/>
    <w:rsid w:val="004547E8"/>
    <w:rsid w:val="0045680B"/>
    <w:rsid w:val="00460600"/>
    <w:rsid w:val="0046190D"/>
    <w:rsid w:val="00463271"/>
    <w:rsid w:val="0046535D"/>
    <w:rsid w:val="00471255"/>
    <w:rsid w:val="00475337"/>
    <w:rsid w:val="0047784D"/>
    <w:rsid w:val="004A1463"/>
    <w:rsid w:val="004A7589"/>
    <w:rsid w:val="004D73C1"/>
    <w:rsid w:val="004E31AF"/>
    <w:rsid w:val="00500537"/>
    <w:rsid w:val="00500661"/>
    <w:rsid w:val="00503F21"/>
    <w:rsid w:val="0051320A"/>
    <w:rsid w:val="00515602"/>
    <w:rsid w:val="005160E1"/>
    <w:rsid w:val="005212ED"/>
    <w:rsid w:val="005266DF"/>
    <w:rsid w:val="00530F9D"/>
    <w:rsid w:val="00535E7F"/>
    <w:rsid w:val="00541588"/>
    <w:rsid w:val="0055260A"/>
    <w:rsid w:val="00552A89"/>
    <w:rsid w:val="0055775E"/>
    <w:rsid w:val="00573E91"/>
    <w:rsid w:val="00576164"/>
    <w:rsid w:val="005770E9"/>
    <w:rsid w:val="00577E4C"/>
    <w:rsid w:val="00591540"/>
    <w:rsid w:val="005938B6"/>
    <w:rsid w:val="005B67B8"/>
    <w:rsid w:val="005C0764"/>
    <w:rsid w:val="005C39E1"/>
    <w:rsid w:val="005C787C"/>
    <w:rsid w:val="005D1227"/>
    <w:rsid w:val="005D6867"/>
    <w:rsid w:val="005F1881"/>
    <w:rsid w:val="005F2034"/>
    <w:rsid w:val="005F73BE"/>
    <w:rsid w:val="00604ACF"/>
    <w:rsid w:val="006059F4"/>
    <w:rsid w:val="00606BD4"/>
    <w:rsid w:val="0061017F"/>
    <w:rsid w:val="006113C5"/>
    <w:rsid w:val="00614159"/>
    <w:rsid w:val="0061638E"/>
    <w:rsid w:val="00637E06"/>
    <w:rsid w:val="00640352"/>
    <w:rsid w:val="006552C6"/>
    <w:rsid w:val="00665D85"/>
    <w:rsid w:val="006821AA"/>
    <w:rsid w:val="0068391D"/>
    <w:rsid w:val="00685D5C"/>
    <w:rsid w:val="006862F1"/>
    <w:rsid w:val="00686C44"/>
    <w:rsid w:val="006875F7"/>
    <w:rsid w:val="006913B9"/>
    <w:rsid w:val="006A28A1"/>
    <w:rsid w:val="006A5C0D"/>
    <w:rsid w:val="006B0213"/>
    <w:rsid w:val="006B1B39"/>
    <w:rsid w:val="006B2E94"/>
    <w:rsid w:val="006C33DB"/>
    <w:rsid w:val="006D284B"/>
    <w:rsid w:val="006D33D6"/>
    <w:rsid w:val="006D3497"/>
    <w:rsid w:val="006E0EE0"/>
    <w:rsid w:val="006E1E4B"/>
    <w:rsid w:val="006E73AB"/>
    <w:rsid w:val="006F1793"/>
    <w:rsid w:val="006F3DA6"/>
    <w:rsid w:val="006F7A5B"/>
    <w:rsid w:val="00703701"/>
    <w:rsid w:val="00715941"/>
    <w:rsid w:val="0072045F"/>
    <w:rsid w:val="00725E13"/>
    <w:rsid w:val="0074079B"/>
    <w:rsid w:val="00740EA2"/>
    <w:rsid w:val="00741273"/>
    <w:rsid w:val="00756E0C"/>
    <w:rsid w:val="007722C6"/>
    <w:rsid w:val="00775810"/>
    <w:rsid w:val="007908B8"/>
    <w:rsid w:val="007A3FCB"/>
    <w:rsid w:val="007B6346"/>
    <w:rsid w:val="007C103B"/>
    <w:rsid w:val="007C3E3E"/>
    <w:rsid w:val="007E1E07"/>
    <w:rsid w:val="007E2D2C"/>
    <w:rsid w:val="008004C7"/>
    <w:rsid w:val="008014C7"/>
    <w:rsid w:val="00804309"/>
    <w:rsid w:val="008126D2"/>
    <w:rsid w:val="00814F1A"/>
    <w:rsid w:val="008213FE"/>
    <w:rsid w:val="008217E1"/>
    <w:rsid w:val="00832E07"/>
    <w:rsid w:val="008469A3"/>
    <w:rsid w:val="00853EAA"/>
    <w:rsid w:val="00855689"/>
    <w:rsid w:val="00855FE9"/>
    <w:rsid w:val="00861F7B"/>
    <w:rsid w:val="00874636"/>
    <w:rsid w:val="00875DFF"/>
    <w:rsid w:val="00891AB2"/>
    <w:rsid w:val="008C21B0"/>
    <w:rsid w:val="008C29FB"/>
    <w:rsid w:val="008C56B2"/>
    <w:rsid w:val="008C5B0C"/>
    <w:rsid w:val="008D2202"/>
    <w:rsid w:val="008D6303"/>
    <w:rsid w:val="008E0540"/>
    <w:rsid w:val="008E28A3"/>
    <w:rsid w:val="008F0917"/>
    <w:rsid w:val="008F4F25"/>
    <w:rsid w:val="008F5EB9"/>
    <w:rsid w:val="00933F62"/>
    <w:rsid w:val="00934A3B"/>
    <w:rsid w:val="0095280D"/>
    <w:rsid w:val="00954F11"/>
    <w:rsid w:val="009631E6"/>
    <w:rsid w:val="00964907"/>
    <w:rsid w:val="009666D6"/>
    <w:rsid w:val="0098374E"/>
    <w:rsid w:val="00983DC2"/>
    <w:rsid w:val="009875C7"/>
    <w:rsid w:val="009978AB"/>
    <w:rsid w:val="009A0E59"/>
    <w:rsid w:val="009A1314"/>
    <w:rsid w:val="009A6C84"/>
    <w:rsid w:val="009B3591"/>
    <w:rsid w:val="009B46F1"/>
    <w:rsid w:val="009B779F"/>
    <w:rsid w:val="009C0B3C"/>
    <w:rsid w:val="009C492C"/>
    <w:rsid w:val="009E12C5"/>
    <w:rsid w:val="009E1E1B"/>
    <w:rsid w:val="009E798B"/>
    <w:rsid w:val="009F0E69"/>
    <w:rsid w:val="009F7E69"/>
    <w:rsid w:val="00A05F3F"/>
    <w:rsid w:val="00A11828"/>
    <w:rsid w:val="00A307D5"/>
    <w:rsid w:val="00A31EF1"/>
    <w:rsid w:val="00A41852"/>
    <w:rsid w:val="00A44912"/>
    <w:rsid w:val="00A54108"/>
    <w:rsid w:val="00A60A0B"/>
    <w:rsid w:val="00A62D3F"/>
    <w:rsid w:val="00A661F6"/>
    <w:rsid w:val="00A672EF"/>
    <w:rsid w:val="00A67391"/>
    <w:rsid w:val="00A674B6"/>
    <w:rsid w:val="00A757D1"/>
    <w:rsid w:val="00A768DE"/>
    <w:rsid w:val="00A82E3C"/>
    <w:rsid w:val="00A9741C"/>
    <w:rsid w:val="00AA7F1B"/>
    <w:rsid w:val="00AA7F8A"/>
    <w:rsid w:val="00AB0F98"/>
    <w:rsid w:val="00AB5084"/>
    <w:rsid w:val="00AB7C86"/>
    <w:rsid w:val="00AC2C38"/>
    <w:rsid w:val="00AC3004"/>
    <w:rsid w:val="00AD1668"/>
    <w:rsid w:val="00AD2123"/>
    <w:rsid w:val="00AD3C99"/>
    <w:rsid w:val="00AD401E"/>
    <w:rsid w:val="00AD6930"/>
    <w:rsid w:val="00B02524"/>
    <w:rsid w:val="00B034C8"/>
    <w:rsid w:val="00B1175A"/>
    <w:rsid w:val="00B15170"/>
    <w:rsid w:val="00B15B61"/>
    <w:rsid w:val="00B16AAF"/>
    <w:rsid w:val="00B2028E"/>
    <w:rsid w:val="00B22EA2"/>
    <w:rsid w:val="00B238A5"/>
    <w:rsid w:val="00B473D2"/>
    <w:rsid w:val="00B53691"/>
    <w:rsid w:val="00B54B42"/>
    <w:rsid w:val="00B56EAD"/>
    <w:rsid w:val="00B6165E"/>
    <w:rsid w:val="00B6326A"/>
    <w:rsid w:val="00B8169C"/>
    <w:rsid w:val="00B8461D"/>
    <w:rsid w:val="00B91592"/>
    <w:rsid w:val="00B91DA8"/>
    <w:rsid w:val="00B95B15"/>
    <w:rsid w:val="00BA0D22"/>
    <w:rsid w:val="00BB7C27"/>
    <w:rsid w:val="00BC1800"/>
    <w:rsid w:val="00BC228C"/>
    <w:rsid w:val="00BC4993"/>
    <w:rsid w:val="00BD09C3"/>
    <w:rsid w:val="00BD1D69"/>
    <w:rsid w:val="00BD7FCD"/>
    <w:rsid w:val="00BF02FC"/>
    <w:rsid w:val="00BF2CA5"/>
    <w:rsid w:val="00BF4C13"/>
    <w:rsid w:val="00BF59E0"/>
    <w:rsid w:val="00C02A12"/>
    <w:rsid w:val="00C04651"/>
    <w:rsid w:val="00C071DF"/>
    <w:rsid w:val="00C11D03"/>
    <w:rsid w:val="00C14B58"/>
    <w:rsid w:val="00C34335"/>
    <w:rsid w:val="00C36D9C"/>
    <w:rsid w:val="00C457C7"/>
    <w:rsid w:val="00C53633"/>
    <w:rsid w:val="00C6242E"/>
    <w:rsid w:val="00C67144"/>
    <w:rsid w:val="00CA39E1"/>
    <w:rsid w:val="00CB2198"/>
    <w:rsid w:val="00CC1520"/>
    <w:rsid w:val="00CC7FA5"/>
    <w:rsid w:val="00CD24A0"/>
    <w:rsid w:val="00CD6B25"/>
    <w:rsid w:val="00CE0B94"/>
    <w:rsid w:val="00CE131A"/>
    <w:rsid w:val="00CF5257"/>
    <w:rsid w:val="00D25D78"/>
    <w:rsid w:val="00D35536"/>
    <w:rsid w:val="00D430D8"/>
    <w:rsid w:val="00D452CA"/>
    <w:rsid w:val="00D46603"/>
    <w:rsid w:val="00D57BCC"/>
    <w:rsid w:val="00D714D2"/>
    <w:rsid w:val="00D752E2"/>
    <w:rsid w:val="00D768DA"/>
    <w:rsid w:val="00D82FAB"/>
    <w:rsid w:val="00D8683D"/>
    <w:rsid w:val="00D94399"/>
    <w:rsid w:val="00D94676"/>
    <w:rsid w:val="00DA09AF"/>
    <w:rsid w:val="00DA439D"/>
    <w:rsid w:val="00DB097A"/>
    <w:rsid w:val="00DB1339"/>
    <w:rsid w:val="00DB1688"/>
    <w:rsid w:val="00DB7BA0"/>
    <w:rsid w:val="00DC0343"/>
    <w:rsid w:val="00DC2D4D"/>
    <w:rsid w:val="00DC4946"/>
    <w:rsid w:val="00DD02F3"/>
    <w:rsid w:val="00DD6805"/>
    <w:rsid w:val="00DE06B1"/>
    <w:rsid w:val="00DF3783"/>
    <w:rsid w:val="00E11482"/>
    <w:rsid w:val="00E12059"/>
    <w:rsid w:val="00E1428F"/>
    <w:rsid w:val="00E17EAE"/>
    <w:rsid w:val="00E3781E"/>
    <w:rsid w:val="00E378BE"/>
    <w:rsid w:val="00E50769"/>
    <w:rsid w:val="00E56882"/>
    <w:rsid w:val="00E661E7"/>
    <w:rsid w:val="00E74E6A"/>
    <w:rsid w:val="00E81438"/>
    <w:rsid w:val="00E93EAC"/>
    <w:rsid w:val="00E94CFA"/>
    <w:rsid w:val="00E9718A"/>
    <w:rsid w:val="00EA308C"/>
    <w:rsid w:val="00EC58EE"/>
    <w:rsid w:val="00EC5B16"/>
    <w:rsid w:val="00ED17DF"/>
    <w:rsid w:val="00EE038C"/>
    <w:rsid w:val="00EE1F7E"/>
    <w:rsid w:val="00EE34E2"/>
    <w:rsid w:val="00EF09CE"/>
    <w:rsid w:val="00EF46E1"/>
    <w:rsid w:val="00EF57E1"/>
    <w:rsid w:val="00EF59E6"/>
    <w:rsid w:val="00EF6C6E"/>
    <w:rsid w:val="00F20526"/>
    <w:rsid w:val="00F301E6"/>
    <w:rsid w:val="00F3596C"/>
    <w:rsid w:val="00F4117E"/>
    <w:rsid w:val="00F45525"/>
    <w:rsid w:val="00F5519B"/>
    <w:rsid w:val="00F6044E"/>
    <w:rsid w:val="00F62F91"/>
    <w:rsid w:val="00F72F50"/>
    <w:rsid w:val="00F81DB1"/>
    <w:rsid w:val="00F95CF7"/>
    <w:rsid w:val="00FA76CF"/>
    <w:rsid w:val="00FB232B"/>
    <w:rsid w:val="00FB3DE7"/>
    <w:rsid w:val="00FC38F6"/>
    <w:rsid w:val="00FD4BCA"/>
    <w:rsid w:val="00FD7274"/>
    <w:rsid w:val="00FD7630"/>
    <w:rsid w:val="00FE00CE"/>
    <w:rsid w:val="00FE1409"/>
    <w:rsid w:val="00FF392B"/>
    <w:rsid w:val="00FF4BA8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3272C77-C087-449E-ACEF-CBDE4535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CE"/>
    <w:pPr>
      <w:spacing w:after="130" w:line="267" w:lineRule="auto"/>
      <w:ind w:left="435" w:hanging="293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F3C2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75" w:line="250" w:lineRule="auto"/>
      <w:ind w:left="152" w:hanging="10"/>
      <w:outlineLvl w:val="0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F3C20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2F3C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09"/>
    <w:rPr>
      <w:rFonts w:ascii="Arial" w:eastAsia="Arial" w:hAnsi="Arial" w:cs="Arial"/>
      <w:color w:val="000000"/>
    </w:rPr>
  </w:style>
  <w:style w:type="paragraph" w:customStyle="1" w:styleId="pole">
    <w:name w:val="pole"/>
    <w:basedOn w:val="Normalny"/>
    <w:rsid w:val="00703701"/>
    <w:pPr>
      <w:spacing w:after="0" w:line="240" w:lineRule="auto"/>
      <w:ind w:left="0" w:firstLine="0"/>
      <w:jc w:val="left"/>
    </w:pPr>
    <w:rPr>
      <w:rFonts w:ascii="Bookman Old Style" w:eastAsia="Times New Roman" w:hAnsi="Bookman Old Style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7037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70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1B3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B1B39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520"/>
    <w:rPr>
      <w:color w:val="605E5C"/>
      <w:shd w:val="clear" w:color="auto" w:fill="E1DFDD"/>
    </w:rPr>
  </w:style>
  <w:style w:type="paragraph" w:customStyle="1" w:styleId="Default">
    <w:name w:val="Default"/>
    <w:rsid w:val="00FF6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6E0EE0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4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C7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10">
    <w:name w:val="Nagłówek #1_"/>
    <w:basedOn w:val="Domylnaczcionkaakapitu"/>
    <w:link w:val="Nagwek11"/>
    <w:rsid w:val="00A60A0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60A0B"/>
    <w:pPr>
      <w:widowControl w:val="0"/>
      <w:shd w:val="clear" w:color="auto" w:fill="FFFFFF"/>
      <w:spacing w:after="180" w:line="0" w:lineRule="atLeast"/>
      <w:ind w:left="0" w:firstLine="0"/>
      <w:jc w:val="center"/>
      <w:outlineLvl w:val="0"/>
    </w:pPr>
    <w:rPr>
      <w:b/>
      <w:bCs/>
      <w:color w:val="auto"/>
      <w:sz w:val="26"/>
      <w:szCs w:val="26"/>
    </w:rPr>
  </w:style>
  <w:style w:type="paragraph" w:styleId="Tytu">
    <w:name w:val="Title"/>
    <w:basedOn w:val="Normalny"/>
    <w:link w:val="TytuZnak"/>
    <w:qFormat/>
    <w:rsid w:val="00A60A0B"/>
    <w:pPr>
      <w:spacing w:after="0" w:line="271" w:lineRule="auto"/>
      <w:ind w:left="0" w:firstLine="0"/>
      <w:jc w:val="center"/>
    </w:pPr>
    <w:rPr>
      <w:rFonts w:ascii="Arial Narrow" w:eastAsia="Times New Roman" w:hAnsi="Arial Narrow" w:cs="Times New Roman"/>
      <w:b/>
      <w:bCs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A60A0B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2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BF2CA5"/>
    <w:pPr>
      <w:spacing w:after="0" w:line="240" w:lineRule="auto"/>
      <w:ind w:left="435" w:hanging="293"/>
      <w:jc w:val="both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ielce.rdos.gov.pl/" TargetMode="External"/><Relationship Id="rId13" Type="http://schemas.openxmlformats.org/officeDocument/2006/relationships/hyperlink" Target="http://bip.kielce.rdos.gov.pl/" TargetMode="External"/><Relationship Id="rId18" Type="http://schemas.openxmlformats.org/officeDocument/2006/relationships/hyperlink" Target="mailto:sekretariat.kielce@rdos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mpub@rdos.kielce.pl" TargetMode="External"/><Relationship Id="rId17" Type="http://schemas.openxmlformats.org/officeDocument/2006/relationships/hyperlink" Target="http://bip.kielce.rdos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pub@rdos.kielc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kielce.rdos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pub@rdos.kielc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mpub@rdos.kielce.pl" TargetMode="External"/><Relationship Id="rId19" Type="http://schemas.openxmlformats.org/officeDocument/2006/relationships/hyperlink" Target="mailto:iod.kielce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kielce.rdos.gov.pl/" TargetMode="External"/><Relationship Id="rId14" Type="http://schemas.openxmlformats.org/officeDocument/2006/relationships/hyperlink" Target="http://bip.kielce.rdos.gov.pl/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C8E3-8E37-4671-A12A-235159D7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3613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jpokorska</dc:creator>
  <cp:lastModifiedBy>Bartkiewicz, Dariusz</cp:lastModifiedBy>
  <cp:revision>12</cp:revision>
  <cp:lastPrinted>2020-05-22T11:58:00Z</cp:lastPrinted>
  <dcterms:created xsi:type="dcterms:W3CDTF">2020-07-21T10:35:00Z</dcterms:created>
  <dcterms:modified xsi:type="dcterms:W3CDTF">2020-07-23T11:03:00Z</dcterms:modified>
</cp:coreProperties>
</file>