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5D4C15" w:rsidP="001B6DA4">
      <w:pPr>
        <w:spacing w:line="276" w:lineRule="auto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</w:p>
    <w:p w:rsidR="005D4C15" w:rsidRPr="001F58AC" w:rsidRDefault="00E01D7F" w:rsidP="007640D8">
      <w:pPr>
        <w:spacing w:line="276" w:lineRule="auto"/>
        <w:jc w:val="right"/>
        <w:rPr>
          <w:sz w:val="22"/>
          <w:szCs w:val="22"/>
        </w:rPr>
      </w:pPr>
      <w:r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2F6291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WOF-II.261.4.2020</w:t>
      </w:r>
      <w:r w:rsidR="00B127BE">
        <w:rPr>
          <w:bCs/>
          <w:sz w:val="22"/>
          <w:szCs w:val="22"/>
        </w:rPr>
        <w:t>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F20C6" w:rsidRPr="002F6291" w:rsidRDefault="00A55F60" w:rsidP="002F6291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Pr="007640D8">
        <w:rPr>
          <w:sz w:val="22"/>
          <w:szCs w:val="22"/>
        </w:rPr>
        <w:t>…………………………………………………………………………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 xml:space="preserve">adres skrzynki </w:t>
      </w:r>
      <w:proofErr w:type="spellStart"/>
      <w:r w:rsidRPr="00C24A8E">
        <w:rPr>
          <w:sz w:val="22"/>
          <w:szCs w:val="22"/>
        </w:rPr>
        <w:t>ePUAP</w:t>
      </w:r>
      <w:proofErr w:type="spellEnd"/>
      <w:r w:rsidRPr="00C24A8E">
        <w:rPr>
          <w:sz w:val="22"/>
          <w:szCs w:val="22"/>
        </w:rPr>
        <w:t>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D23106" w:rsidRPr="00B1626D" w:rsidRDefault="009F3F57" w:rsidP="00B10494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9F3F57">
        <w:rPr>
          <w:b/>
          <w:sz w:val="22"/>
          <w:szCs w:val="22"/>
        </w:rPr>
        <w:t xml:space="preserve">Wykonanie działań ochrony czynnej w poszczególnych rezerwatach przyrody 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P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</w:p>
    <w:tbl>
      <w:tblPr>
        <w:tblW w:w="95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52"/>
        <w:gridCol w:w="3844"/>
        <w:gridCol w:w="3604"/>
      </w:tblGrid>
      <w:tr w:rsidR="00F60F2B" w:rsidRPr="00F60F2B" w:rsidTr="009F3F57">
        <w:trPr>
          <w:trHeight w:val="569"/>
          <w:jc w:val="center"/>
        </w:trPr>
        <w:tc>
          <w:tcPr>
            <w:tcW w:w="2052" w:type="dxa"/>
            <w:shd w:val="clear" w:color="auto" w:fill="D9D9D9"/>
            <w:vAlign w:val="center"/>
          </w:tcPr>
          <w:p w:rsidR="009F3F57" w:rsidRPr="00F60F2B" w:rsidRDefault="009F3F57" w:rsidP="00E77DFC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F60F2B">
              <w:rPr>
                <w:b/>
                <w:noProof/>
                <w:sz w:val="22"/>
                <w:szCs w:val="22"/>
              </w:rPr>
              <w:t>Nr części</w:t>
            </w:r>
          </w:p>
        </w:tc>
        <w:tc>
          <w:tcPr>
            <w:tcW w:w="3844" w:type="dxa"/>
            <w:shd w:val="clear" w:color="auto" w:fill="D9D9D9"/>
            <w:vAlign w:val="center"/>
          </w:tcPr>
          <w:p w:rsidR="009F3F57" w:rsidRPr="00F60F2B" w:rsidRDefault="009F3F57" w:rsidP="00C70AE3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F60F2B">
              <w:rPr>
                <w:b/>
                <w:noProof/>
                <w:sz w:val="22"/>
                <w:szCs w:val="22"/>
              </w:rPr>
              <w:t>Ryczałtowa cena</w:t>
            </w:r>
            <w:r w:rsidRPr="00F60F2B">
              <w:rPr>
                <w:b/>
                <w:sz w:val="22"/>
                <w:szCs w:val="22"/>
              </w:rPr>
              <w:t xml:space="preserve"> </w:t>
            </w:r>
            <w:r w:rsidRPr="00F60F2B">
              <w:rPr>
                <w:b/>
                <w:noProof/>
                <w:sz w:val="22"/>
                <w:szCs w:val="22"/>
              </w:rPr>
              <w:t>brutto [zł]</w:t>
            </w:r>
            <w:r w:rsidRPr="00F60F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9F3F57" w:rsidRPr="00F60F2B" w:rsidRDefault="009F3F57" w:rsidP="00C70AE3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F60F2B">
              <w:rPr>
                <w:b/>
                <w:noProof/>
                <w:sz w:val="22"/>
                <w:szCs w:val="22"/>
              </w:rPr>
              <w:t>Słownie ryczałtowa cena brutto [zł]</w:t>
            </w:r>
            <w:r w:rsidRPr="00F60F2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60F2B" w:rsidRPr="00F60F2B" w:rsidTr="009F3F57">
        <w:trPr>
          <w:trHeight w:val="529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9F3F57" w:rsidRPr="00F60F2B" w:rsidRDefault="00F60F2B" w:rsidP="00E77DF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60F2B">
              <w:rPr>
                <w:b/>
                <w:sz w:val="22"/>
                <w:szCs w:val="22"/>
              </w:rPr>
              <w:t xml:space="preserve">Część </w:t>
            </w:r>
            <w:r w:rsidR="009F3F57" w:rsidRPr="00F60F2B">
              <w:rPr>
                <w:b/>
                <w:sz w:val="22"/>
                <w:szCs w:val="22"/>
              </w:rPr>
              <w:t>nr 1</w:t>
            </w:r>
            <w:r w:rsidR="002F6291"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60F2B" w:rsidRPr="00F60F2B" w:rsidTr="009F3F57">
        <w:trPr>
          <w:trHeight w:val="74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9F3F57" w:rsidRPr="00F60F2B" w:rsidRDefault="00F60F2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0F2B">
              <w:rPr>
                <w:b/>
                <w:sz w:val="22"/>
                <w:szCs w:val="22"/>
              </w:rPr>
              <w:t xml:space="preserve">Część </w:t>
            </w:r>
            <w:r w:rsidR="009F3F57" w:rsidRPr="00F60F2B">
              <w:rPr>
                <w:b/>
                <w:sz w:val="22"/>
                <w:szCs w:val="22"/>
              </w:rPr>
              <w:t>nr 2</w:t>
            </w:r>
            <w:r w:rsidR="002F6291"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60F2B" w:rsidRPr="00F60F2B" w:rsidTr="009F3F57">
        <w:trPr>
          <w:trHeight w:val="74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9F3F57" w:rsidRPr="00F60F2B" w:rsidRDefault="00F60F2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0F2B">
              <w:rPr>
                <w:b/>
                <w:sz w:val="22"/>
                <w:szCs w:val="22"/>
              </w:rPr>
              <w:t xml:space="preserve">Część </w:t>
            </w:r>
            <w:r w:rsidR="009F3F57" w:rsidRPr="00F60F2B">
              <w:rPr>
                <w:b/>
                <w:sz w:val="22"/>
                <w:szCs w:val="22"/>
              </w:rPr>
              <w:t>nr 3</w:t>
            </w:r>
            <w:r w:rsidR="002F6291"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60F2B" w:rsidRPr="00F60F2B" w:rsidTr="009F3F57">
        <w:trPr>
          <w:trHeight w:val="74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9F3F57" w:rsidRPr="00F60F2B" w:rsidRDefault="00F60F2B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0F2B">
              <w:rPr>
                <w:b/>
                <w:sz w:val="22"/>
                <w:szCs w:val="22"/>
              </w:rPr>
              <w:lastRenderedPageBreak/>
              <w:t xml:space="preserve">Część </w:t>
            </w:r>
            <w:r w:rsidR="009F3F57" w:rsidRPr="00F60F2B">
              <w:rPr>
                <w:b/>
                <w:sz w:val="22"/>
                <w:szCs w:val="22"/>
              </w:rPr>
              <w:t>nr 4</w:t>
            </w:r>
            <w:r w:rsidR="002F6291"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F3F57" w:rsidRPr="00F60F2B" w:rsidRDefault="009F3F57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60F2B" w:rsidRPr="00F60F2B" w:rsidTr="009F3F57">
        <w:trPr>
          <w:trHeight w:val="74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9F3F57" w:rsidRPr="00F60F2B" w:rsidRDefault="00F60F2B" w:rsidP="003B445B">
            <w:pPr>
              <w:jc w:val="center"/>
            </w:pPr>
            <w:r w:rsidRPr="00F60F2B">
              <w:rPr>
                <w:b/>
                <w:sz w:val="22"/>
                <w:szCs w:val="22"/>
              </w:rPr>
              <w:t xml:space="preserve">Część </w:t>
            </w:r>
            <w:r w:rsidR="009F3F57" w:rsidRPr="00F60F2B">
              <w:rPr>
                <w:b/>
                <w:sz w:val="22"/>
                <w:szCs w:val="22"/>
              </w:rPr>
              <w:t>nr 5</w:t>
            </w:r>
            <w:r w:rsidR="002F6291"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9F3F57" w:rsidRPr="00F60F2B" w:rsidRDefault="009F3F57" w:rsidP="003B445B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F3F57" w:rsidRPr="00F60F2B" w:rsidRDefault="009F3F57" w:rsidP="003B445B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F60F2B" w:rsidRPr="00F60F2B" w:rsidTr="009F3F57">
        <w:trPr>
          <w:trHeight w:val="74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9F3F57" w:rsidRPr="00F60F2B" w:rsidRDefault="00F60F2B" w:rsidP="003B445B">
            <w:pPr>
              <w:jc w:val="center"/>
            </w:pPr>
            <w:r w:rsidRPr="00F60F2B">
              <w:rPr>
                <w:b/>
                <w:sz w:val="22"/>
                <w:szCs w:val="22"/>
              </w:rPr>
              <w:t xml:space="preserve">Część </w:t>
            </w:r>
            <w:r w:rsidR="009F3F57" w:rsidRPr="00F60F2B">
              <w:rPr>
                <w:b/>
                <w:sz w:val="22"/>
                <w:szCs w:val="22"/>
              </w:rPr>
              <w:t>nr 6</w:t>
            </w:r>
            <w:r w:rsidR="002F6291"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9F3F57" w:rsidRPr="00F60F2B" w:rsidRDefault="009F3F57" w:rsidP="003B445B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F3F57" w:rsidRPr="00F60F2B" w:rsidRDefault="009F3F57" w:rsidP="003B445B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2F6291" w:rsidRDefault="002F6291" w:rsidP="002F6291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  <w:vertAlign w:val="superscript"/>
        </w:rPr>
        <w:t xml:space="preserve">          1</w:t>
      </w:r>
      <w:r w:rsidRPr="007640D8">
        <w:rPr>
          <w:color w:val="000000"/>
          <w:sz w:val="22"/>
          <w:szCs w:val="22"/>
          <w:vertAlign w:val="superscript"/>
        </w:rPr>
        <w:t>)</w:t>
      </w:r>
      <w:r w:rsidRPr="007640D8">
        <w:rPr>
          <w:color w:val="000000"/>
          <w:sz w:val="22"/>
          <w:szCs w:val="22"/>
        </w:rPr>
        <w:t xml:space="preserve"> niepotrzebne skreślić</w:t>
      </w: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F60F2B">
        <w:rPr>
          <w:sz w:val="22"/>
          <w:szCs w:val="22"/>
        </w:rPr>
      </w:r>
      <w:r w:rsidR="00F60F2B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F60F2B">
        <w:rPr>
          <w:sz w:val="22"/>
          <w:szCs w:val="22"/>
        </w:rPr>
      </w:r>
      <w:r w:rsidR="00F60F2B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0129" w:rsidRPr="009F20C6" w:rsidTr="00546F6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40129" w:rsidRPr="009F20C6" w:rsidRDefault="00FA4561" w:rsidP="00546F6F">
            <w:pPr>
              <w:spacing w:after="200" w:line="276" w:lineRule="auto"/>
              <w:rPr>
                <w:sz w:val="18"/>
                <w:szCs w:val="18"/>
              </w:rPr>
            </w:pPr>
            <w:r w:rsidRPr="00FA4561">
              <w:rPr>
                <w:sz w:val="18"/>
                <w:szCs w:val="18"/>
              </w:rPr>
              <w:t>(kwalifikowalny podpis elektroniczny Wykonawcy)</w:t>
            </w:r>
          </w:p>
        </w:tc>
      </w:tr>
    </w:tbl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783274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426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DD6E42E" wp14:editId="07FC69F1">
          <wp:extent cx="6120765" cy="557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57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60F2B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60F2B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>
      <w:rPr>
        <w:rFonts w:eastAsia="Courier New"/>
        <w:noProof/>
        <w:color w:val="000000"/>
        <w:sz w:val="16"/>
        <w:szCs w:val="16"/>
      </w:rPr>
      <w:drawing>
        <wp:inline distT="0" distB="0" distL="0" distR="0" wp14:anchorId="4B03F9CF">
          <wp:extent cx="6157595" cy="56070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60F2B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60F2B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783274" w:rsidP="0037481B">
    <w:pPr>
      <w:pStyle w:val="Stopka"/>
    </w:pPr>
    <w:r>
      <w:rPr>
        <w:noProof/>
      </w:rPr>
      <w:drawing>
        <wp:inline distT="0" distB="0" distL="0" distR="0" wp14:anchorId="63F34F9E">
          <wp:extent cx="6157595" cy="560705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60F2B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60F2B">
      <w:rPr>
        <w:rFonts w:eastAsia="Courier New"/>
        <w:bCs/>
        <w:noProof/>
        <w:color w:val="000000"/>
        <w:sz w:val="16"/>
        <w:szCs w:val="16"/>
      </w:rPr>
      <w:t>3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E00A4"/>
    <w:rsid w:val="002F5384"/>
    <w:rsid w:val="002F568B"/>
    <w:rsid w:val="002F6291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5FEC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1626D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0AE3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0F2B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8E61B57-D609-445D-B72A-BDEA936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C5C7-8C22-4C96-B382-74A192E9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6</cp:revision>
  <cp:lastPrinted>2017-11-23T07:20:00Z</cp:lastPrinted>
  <dcterms:created xsi:type="dcterms:W3CDTF">2020-07-09T10:04:00Z</dcterms:created>
  <dcterms:modified xsi:type="dcterms:W3CDTF">2020-07-13T10:23:00Z</dcterms:modified>
</cp:coreProperties>
</file>